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position w:val="0"/>
          <w:sz w:val="22"/>
          <w:vertAlign w:val="baseline"/>
        </w:rPr>
      </w:pPr>
      <w:r>
        <w:rPr>
          <w:b/>
          <w:smallCaps/>
          <w:position w:val="0"/>
          <w:sz w:val="24"/>
          <w:sz w:val="24"/>
          <w:szCs w:val="24"/>
          <w:vertAlign w:val="baseline"/>
        </w:rPr>
        <w:t>ALLEGATO</w:t>
      </w:r>
      <w:r>
        <w:rPr>
          <w:b/>
          <w:smallCaps/>
          <w:sz w:val="24"/>
          <w:szCs w:val="24"/>
        </w:rPr>
        <w:t xml:space="preserve"> B</w:t>
      </w:r>
      <w:r>
        <w:rPr>
          <w:b/>
          <w:smallCaps/>
          <w:position w:val="0"/>
          <w:sz w:val="24"/>
          <w:sz w:val="24"/>
          <w:szCs w:val="24"/>
          <w:vertAlign w:val="baseline"/>
        </w:rPr>
        <w:t>) FAC-SIMILE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 MANIFESTAZIONE DI INTERESSE </w:t>
      </w:r>
    </w:p>
    <w:p>
      <w:pPr>
        <w:pStyle w:val="Normal"/>
        <w:spacing w:lineRule="auto" w:line="276"/>
        <w:ind w:left="2832" w:right="0" w:hanging="0"/>
        <w:jc w:val="right"/>
        <w:rPr>
          <w:b/>
          <w:b/>
          <w:position w:val="0"/>
          <w:sz w:val="22"/>
          <w:sz w:val="24"/>
          <w:szCs w:val="24"/>
          <w:vertAlign w:val="baseline"/>
        </w:rPr>
      </w:pPr>
      <w:r>
        <w:rPr>
          <w:b/>
          <w:sz w:val="24"/>
          <w:szCs w:val="24"/>
        </w:rPr>
        <w:t>...</w:t>
      </w:r>
    </w:p>
    <w:p>
      <w:pPr>
        <w:pStyle w:val="Normal"/>
        <w:spacing w:lineRule="auto" w:line="276"/>
        <w:ind w:left="0" w:right="0" w:hanging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OGGETTO: </w:t>
      </w:r>
      <w:r>
        <w:rPr>
          <w:b/>
          <w:sz w:val="24"/>
          <w:szCs w:val="24"/>
        </w:rPr>
        <w:t>M</w:t>
      </w:r>
      <w:r>
        <w:rPr>
          <w:b/>
          <w:position w:val="0"/>
          <w:sz w:val="24"/>
          <w:sz w:val="24"/>
          <w:szCs w:val="24"/>
          <w:vertAlign w:val="baseline"/>
        </w:rPr>
        <w:t>anifestazione di interesse per la partecipazione alla selezione degli operatori economici da invitare a</w:t>
      </w:r>
      <w:r>
        <w:rPr>
          <w:b/>
          <w:sz w:val="24"/>
          <w:szCs w:val="24"/>
        </w:rPr>
        <w:t xml:space="preserve"> successiva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 proce</w:t>
      </w:r>
      <w:r>
        <w:rPr>
          <w:b/>
          <w:sz w:val="24"/>
          <w:szCs w:val="24"/>
        </w:rPr>
        <w:t>dura negoziata, ai sensi dell’art.1 comma 2 lett b) del d. l. 16 luglio 2020, convertito in L. n. 120/2020, mediante RDO sul  mercato elettronico del sistema telematico di acquisto (SATER) di Intercent-ER per l’affidamento del servizio di analisi merceologiche sui rifiuti urbani differenziati e indifferenziati, in risposta all’avviso pubblicato sul sito web dell’Agenzia in data 11/01/2021.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Il sottoscritto 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nato il ....................................a .....................................................................................................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residente in ............................................................ via ..................................................................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codice fiscale n ..............................................................................................................................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in qualità di ..................................................................................................................................... 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dell’operatore economico............................................................................................................... 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con sede legale in ......................................................... via ...........................................................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sede operativa in .........................................................via ................................................................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codice fiscale n... ................................................... partita IVA n......................................... </w:t>
      </w:r>
    </w:p>
    <w:p>
      <w:pPr>
        <w:pStyle w:val="Normal"/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76"/>
        <w:jc w:val="both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Per ogni comunicazione relativa a chiarimenti e per le verifiche previste dalla normativa vigente: </w:t>
      </w:r>
    </w:p>
    <w:p>
      <w:pPr>
        <w:pStyle w:val="Normal"/>
        <w:spacing w:lineRule="auto" w:line="276"/>
        <w:jc w:val="both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Domicilio eletto: </w:t>
      </w:r>
    </w:p>
    <w:p>
      <w:pPr>
        <w:pStyle w:val="Normal"/>
        <w:spacing w:lineRule="auto" w:line="276"/>
        <w:jc w:val="both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Via ………………….………………………….. Località…………………………………….. CAP ……………………………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n. di telefono.............................................. e-mail (PEC) ……………….......................................... </w:t>
      </w:r>
    </w:p>
    <w:p>
      <w:pPr>
        <w:pStyle w:val="Normal"/>
        <w:spacing w:lineRule="auto" w:line="276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(in caso di imprese straniere) e-mail ………………………………..…………………………………</w:t>
      </w:r>
    </w:p>
    <w:p>
      <w:pPr>
        <w:pStyle w:val="Normal"/>
        <w:spacing w:lineRule="auto" w:line="276"/>
        <w:jc w:val="center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pacing w:lineRule="auto" w:line="276" w:before="0" w:after="0"/>
        <w:jc w:val="center"/>
        <w:rPr>
          <w:position w:val="0"/>
          <w:sz w:val="22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2"/>
          <w:vertAlign w:val="baseline"/>
        </w:rPr>
        <w:t>MANIFESTA</w:t>
      </w:r>
    </w:p>
    <w:p>
      <w:pPr>
        <w:pStyle w:val="Normal"/>
        <w:spacing w:lineRule="auto" w:line="276" w:before="0" w:after="0"/>
        <w:jc w:val="center"/>
        <w:rPr>
          <w:rFonts w:ascii="Arial Narrow" w:hAnsi="Arial Narrow" w:eastAsia="Arial Narrow" w:cs="Arial Narrow"/>
          <w:b/>
          <w:b/>
          <w:color w:val="000000"/>
          <w:position w:val="0"/>
          <w:sz w:val="22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2"/>
          <w:vertAlign w:val="baseline"/>
        </w:rPr>
      </w:r>
    </w:p>
    <w:p>
      <w:pPr>
        <w:pStyle w:val="Normal"/>
        <w:spacing w:lineRule="auto" w:line="276"/>
        <w:jc w:val="both"/>
        <w:rPr>
          <w:position w:val="0"/>
          <w:sz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il proprio interesse a partecipare alla selezione in oggetto e </w:t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widowControl/>
        <w:spacing w:lineRule="auto" w:line="276"/>
        <w:jc w:val="center"/>
        <w:rPr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i/>
          <w:position w:val="0"/>
          <w:sz w:val="24"/>
          <w:sz w:val="24"/>
          <w:szCs w:val="24"/>
          <w:vertAlign w:val="baseline"/>
        </w:rPr>
        <w:t>DICHIARA</w:t>
      </w:r>
    </w:p>
    <w:p>
      <w:pPr>
        <w:pStyle w:val="Normal"/>
        <w:widowControl/>
        <w:numPr>
          <w:ilvl w:val="0"/>
          <w:numId w:val="1"/>
        </w:numPr>
        <w:tabs>
          <w:tab w:val="left" w:pos="426" w:leader="none"/>
        </w:tabs>
        <w:spacing w:lineRule="auto" w:line="276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i w:val="false"/>
          <w:position w:val="0"/>
          <w:sz w:val="24"/>
          <w:sz w:val="24"/>
          <w:szCs w:val="24"/>
          <w:vertAlign w:val="baseline"/>
        </w:rPr>
        <w:t>di essere in possesso dei requisiti di ordine generale prescritti nell’avviso di manifestazione di interesse che devono sussi</w:t>
      </w:r>
      <w:r>
        <w:rPr>
          <w:rFonts w:eastAsia="Times New Roman" w:cs="Times New Roman" w:ascii="Times New Roman" w:hAnsi="Times New Roman"/>
          <w:sz w:val="24"/>
          <w:szCs w:val="24"/>
        </w:rPr>
        <w:t>stere al momento di presentazione dell’offerta</w:t>
      </w:r>
      <w:r>
        <w:rPr>
          <w:rFonts w:eastAsia="Times New Roman" w:cs="Times New Roman" w:ascii="Times New Roman" w:hAnsi="Times New Roman"/>
          <w:i w:val="false"/>
          <w:position w:val="0"/>
          <w:sz w:val="24"/>
          <w:sz w:val="24"/>
          <w:szCs w:val="24"/>
          <w:vertAlign w:val="baseline"/>
        </w:rPr>
        <w:t>;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720" w:right="0" w:hanging="0"/>
        <w:jc w:val="both"/>
        <w:rPr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i/>
          <w:position w:val="0"/>
          <w:sz w:val="24"/>
          <w:sz w:val="24"/>
          <w:szCs w:val="24"/>
          <w:vertAlign w:val="baseline"/>
        </w:rPr>
        <w:t>(barrare la situazione in cui ci si trova)</w:t>
      </w:r>
    </w:p>
    <w:p>
      <w:pPr>
        <w:pStyle w:val="Normal"/>
        <w:widowControl/>
        <w:numPr>
          <w:ilvl w:val="0"/>
          <w:numId w:val="2"/>
        </w:numPr>
        <w:tabs>
          <w:tab w:val="left" w:pos="1146" w:leader="none"/>
        </w:tabs>
        <w:spacing w:lineRule="auto" w:line="276"/>
        <w:ind w:left="720" w:right="0" w:hanging="10"/>
        <w:jc w:val="both"/>
        <w:rPr/>
      </w:pPr>
      <w:r>
        <w:rPr>
          <w:rFonts w:eastAsia="Verdana" w:cs="Verdana" w:ascii="Verdana" w:hAnsi="Verdana"/>
          <w:sz w:val="20"/>
          <w:szCs w:val="20"/>
        </w:rPr>
        <w:t>di essere abilitato al  bando“BENI E SERVIZI” per la classe di iscrizione</w:t>
        <w:tab/>
        <w:tab/>
        <w:tab/>
        <w:tab/>
        <w:t xml:space="preserve">“73210000-7 servizi di consulenza nel campo della ricerca ” del mercato </w:t>
        <w:tab/>
        <w:tab/>
        <w:tab/>
        <w:t>elettronico del sistema telematico di acquisto (SATER) di Intercent-ER.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720" w:right="0" w:hanging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720" w:right="0" w:hanging="0"/>
        <w:jc w:val="both"/>
        <w:rPr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i/>
          <w:position w:val="0"/>
          <w:sz w:val="24"/>
          <w:sz w:val="24"/>
          <w:szCs w:val="24"/>
          <w:vertAlign w:val="baseline"/>
        </w:rPr>
        <w:t xml:space="preserve">ovvero, in alternativa: </w:t>
      </w:r>
    </w:p>
    <w:p>
      <w:pPr>
        <w:pStyle w:val="Normal"/>
        <w:widowControl/>
        <w:numPr>
          <w:ilvl w:val="0"/>
          <w:numId w:val="2"/>
        </w:numPr>
        <w:tabs>
          <w:tab w:val="left" w:pos="1146" w:leader="none"/>
        </w:tabs>
        <w:spacing w:lineRule="auto" w:line="276"/>
        <w:ind w:left="720" w:right="0" w:hanging="10"/>
        <w:jc w:val="both"/>
        <w:rPr/>
      </w:pPr>
      <w:r>
        <w:rPr>
          <w:rFonts w:eastAsia="Verdana" w:cs="Verdana" w:ascii="Verdana" w:hAnsi="Verdana"/>
          <w:i w:val="false"/>
          <w:position w:val="0"/>
          <w:sz w:val="20"/>
          <w:sz w:val="20"/>
          <w:szCs w:val="20"/>
          <w:vertAlign w:val="baseline"/>
        </w:rPr>
        <w:t>di avere presentato domanda per l’abilitazione al</w:t>
      </w:r>
      <w:r>
        <w:rPr>
          <w:rFonts w:eastAsia="Verdana" w:cs="Verdana" w:ascii="Verdana" w:hAnsi="Verdana"/>
          <w:sz w:val="20"/>
          <w:szCs w:val="20"/>
        </w:rPr>
        <w:t xml:space="preserve"> bando“BENI E SERVIZI” per la </w:t>
        <w:tab/>
        <w:tab/>
        <w:t xml:space="preserve">classe di iscrizione “73210000-7 servizi di consulenza nel campo della </w:t>
        <w:tab/>
        <w:tab/>
        <w:tab/>
        <w:t xml:space="preserve">ricerca ”del mercato elettronico del sistema telematico di acquisto </w:t>
        <w:tab/>
        <w:tab/>
        <w:tab/>
        <w:t xml:space="preserve">     </w:t>
        <w:tab/>
        <w:t>(SATER) di Intercent-ER.</w:t>
      </w:r>
    </w:p>
    <w:p>
      <w:pPr>
        <w:pStyle w:val="Normal"/>
        <w:widowControl/>
        <w:numPr>
          <w:ilvl w:val="0"/>
          <w:numId w:val="2"/>
        </w:numPr>
        <w:tabs>
          <w:tab w:val="left" w:pos="1146" w:leader="none"/>
        </w:tabs>
        <w:spacing w:lineRule="auto" w:line="276"/>
        <w:ind w:left="720" w:right="0" w:hanging="1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di essere in possesso dei requisiti di capacità tecnica-professionale prescritti </w:t>
        <w:tab/>
        <w:tab/>
        <w:tab/>
        <w:t>nell’avviso di manifestazione di interesse e in particolare 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vertAlign w:val="superscript"/>
        </w:rPr>
        <w:t>: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720" w:right="0" w:hanging="0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</w:rPr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720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Verdana" w:cs="Verdana" w:ascii="Verdana" w:hAnsi="Verdana"/>
          <w:sz w:val="20"/>
          <w:szCs w:val="20"/>
        </w:rPr>
        <w:t>A.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</w:r>
      <w:r>
        <w:rPr>
          <w:rFonts w:eastAsia="Verdana" w:cs="Verdana" w:ascii="Verdana" w:hAnsi="Verdana"/>
          <w:sz w:val="20"/>
          <w:szCs w:val="20"/>
        </w:rPr>
        <w:t xml:space="preserve">aver regolarmente eseguito, nell’ultimo triennio, servizi analoghi a </w:t>
        <w:tab/>
        <w:tab/>
        <w:tab/>
        <w:tab/>
        <w:t xml:space="preserve">quelli oggetto della presente procedura per un valore complessivo </w:t>
        <w:tab/>
        <w:tab/>
        <w:tab/>
        <w:tab/>
        <w:t>non inferiore ad Euro 30.000,00 IVA esclusa;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720" w:right="0" w:hanging="0"/>
        <w:jc w:val="both"/>
        <w:rPr/>
      </w:pPr>
      <w:r>
        <w:rPr>
          <w:rFonts w:eastAsia="Verdana" w:cs="Verdana" w:ascii="Verdana" w:hAnsi="Verdana"/>
          <w:sz w:val="20"/>
          <w:szCs w:val="20"/>
        </w:rPr>
        <w:tab/>
        <w:t>B.</w:t>
        <w:tab/>
        <w:tab/>
        <w:t xml:space="preserve">essere in possesso  di valida certificazione del Sistema di Gestione Qualità </w:t>
        <w:tab/>
        <w:tab/>
        <w:tab/>
        <w:t xml:space="preserve">in conformità alla norma UNI EN ISO 9001 (nel settore EA/IAF 35) avente </w:t>
        <w:tab/>
        <w:tab/>
        <w:tab/>
        <w:t xml:space="preserve">ad oggetto “servizi di campionamento e analisi”, rilasciato da un </w:t>
        <w:tab/>
        <w:tab/>
        <w:tab/>
        <w:tab/>
        <w:t xml:space="preserve">organismo accreditato da Accredia (o da altro Ente Unico di </w:t>
        <w:tab/>
        <w:tab/>
        <w:tab/>
        <w:tab/>
        <w:tab/>
        <w:t xml:space="preserve">Accreditamento firmatario degli accordi EA/MLA) ai sensi della norma UNI </w:t>
        <w:tab/>
        <w:tab/>
        <w:tab/>
        <w:t>CEI EN ISO/IEC 17021-1;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720" w:right="0" w:hanging="0"/>
        <w:jc w:val="both"/>
        <w:rPr/>
      </w:pPr>
      <w:r>
        <w:rPr>
          <w:rFonts w:eastAsia="Verdana" w:cs="Verdana" w:ascii="Verdana" w:hAnsi="Verdana"/>
          <w:sz w:val="20"/>
          <w:szCs w:val="20"/>
        </w:rPr>
        <w:tab/>
        <w:t>C.</w:t>
        <w:tab/>
        <w:tab/>
        <w:t xml:space="preserve">essere in possesso  di valida certificazione del Sistema di Gestione </w:t>
        <w:tab/>
        <w:tab/>
        <w:tab/>
        <w:tab/>
        <w:t xml:space="preserve">Sicurezza e Salute dei lavoratori, in conformità alla norma UNI EN ISO </w:t>
        <w:tab/>
        <w:tab/>
        <w:tab/>
        <w:tab/>
        <w:t xml:space="preserve">45001:2018 (nel settore EA/IAF 35) avente ad oggetto “servizi di </w:t>
        <w:tab/>
        <w:tab/>
        <w:tab/>
        <w:tab/>
        <w:t xml:space="preserve">campionamento e analisi”, rilasciato da un organismo accreditato da </w:t>
        <w:tab/>
        <w:tab/>
        <w:tab/>
        <w:tab/>
        <w:t xml:space="preserve">Accredia (o da altro Ente Unico di Accreditamento firmatario degli accordi </w:t>
        <w:tab/>
        <w:tab/>
        <w:tab/>
        <w:t>EA/MLA) ai sensi della norma UNI CEI EN ISO/IEC 17021-1;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720" w:right="0" w:hanging="0"/>
        <w:jc w:val="both"/>
        <w:rPr/>
      </w:pPr>
      <w:r>
        <w:rPr>
          <w:rFonts w:eastAsia="Verdana" w:cs="Verdana" w:ascii="Verdana" w:hAnsi="Verdana"/>
          <w:sz w:val="20"/>
          <w:szCs w:val="20"/>
        </w:rPr>
        <w:tab/>
        <w:t xml:space="preserve"> D.</w:t>
        <w:tab/>
        <w:tab/>
        <w:t xml:space="preserve">essere in possesso  di valida certificazione del Sistema di Gestione </w:t>
        <w:tab/>
        <w:tab/>
        <w:tab/>
        <w:tab/>
        <w:t xml:space="preserve">Ambientale, in conformità alla norma UNI EN ISO 14001:2015 (nel </w:t>
        <w:tab/>
        <w:tab/>
        <w:tab/>
        <w:tab/>
        <w:t xml:space="preserve">settore EA/IAF 35) avente ad oggetto “servizi di campionamento e </w:t>
        <w:tab/>
        <w:tab/>
        <w:tab/>
        <w:tab/>
        <w:t xml:space="preserve">analisi”, rilasciato da un organismo accreditato da Accredia (o da altro </w:t>
        <w:tab/>
        <w:tab/>
        <w:tab/>
        <w:tab/>
        <w:t xml:space="preserve">Ente Unico di Accreditamento firmatario degli accordi EA/MLA) ai sensi </w:t>
        <w:tab/>
        <w:tab/>
        <w:tab/>
        <w:tab/>
        <w:t>della norma UNI CEI EN ISO/IEC 17021-1;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720" w:right="0" w:hanging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ab/>
        <w:t xml:space="preserve"> E.</w:t>
        <w:tab/>
        <w:tab/>
        <w:t xml:space="preserve">essere accreditati, in conformità alla Norma UNI CEI EN ISO/IEC </w:t>
        <w:tab/>
        <w:tab/>
        <w:tab/>
        <w:tab/>
        <w:t xml:space="preserve">17025:2018,  per le attività di campionamento e analisi, con particolare </w:t>
        <w:tab/>
        <w:tab/>
        <w:tab/>
        <w:t xml:space="preserve">riferimento alle seguenti norme/metodi ufficiali: 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2160" w:right="0" w:hanging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-UNI 10802:2013 “Campionamento manuale, preparazione del    </w:t>
        <w:tab/>
        <w:t xml:space="preserve">  campione e analisi degli eluati”, 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2160" w:right="0" w:hanging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-UNI EN 14899:2006 “Caratterizzazione dei rifiuti - Campionamento dei rifiuti - Schema quadro di riferimento per la preparazione e l’applicazione di un piano di campionamento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2160" w:right="0" w:hanging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-ANPA RTI CTN_RIF 1/2000, Met.3 “Analisi merceologica dei rifiuti urbani”.</w:t>
      </w:r>
    </w:p>
    <w:p>
      <w:pPr>
        <w:pStyle w:val="Normal"/>
        <w:widowControl/>
        <w:tabs>
          <w:tab w:val="left" w:pos="1146" w:leader="none"/>
        </w:tabs>
        <w:spacing w:lineRule="auto" w:line="276"/>
        <w:ind w:left="0" w:right="0" w:hanging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ab/>
        <w:t xml:space="preserve"> F.</w:t>
        <w:tab/>
        <w:tab/>
        <w:t xml:space="preserve">di impiegare per l’esecuzione del servizio personale con comprovata </w:t>
        <w:tab/>
        <w:tab/>
        <w:tab/>
        <w:tab/>
        <w:t xml:space="preserve">formazione ed esperienza in servizi analoghi, facente parte </w:t>
        <w:tab/>
        <w:tab/>
        <w:tab/>
        <w:tab/>
        <w:tab/>
        <w:t xml:space="preserve">dell’organizzazione aziendale che risulta accreditata per i metodi </w:t>
        <w:tab/>
        <w:tab/>
        <w:tab/>
        <w:tab/>
        <w:t xml:space="preserve">di cui al punto E). 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/>
        <w:shd w:val="clear" w:fill="auto"/>
        <w:tabs>
          <w:tab w:val="left" w:pos="426" w:leader="none"/>
        </w:tabs>
        <w:spacing w:lineRule="auto" w:line="276" w:before="0" w:after="0"/>
        <w:ind w:left="72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highlight w:val="white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di essere a conoscenza che la presente manifestazione di interesse non costituisce proposta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/>
        <w:shd w:val="clear" w:fill="auto"/>
        <w:tabs>
          <w:tab w:val="left" w:pos="426" w:leader="none"/>
        </w:tabs>
        <w:spacing w:lineRule="auto" w:line="276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di essere consapevole che in caso la scrivente risultasse selezionata per l’affidamento del servizio</w:t>
      </w:r>
      <w:r>
        <w:rPr>
          <w:rFonts w:eastAsia="Times New Roman" w:cs="Times New Roman" w:ascii="Times New Roman" w:hAnsi="Times New Roman"/>
          <w:sz w:val="24"/>
          <w:szCs w:val="24"/>
        </w:rPr>
        <w:t>/fornitura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il contratto sarà perfezionato in forma elettronica sulla piattaforma del mercato elettronico </w:t>
      </w:r>
      <w:r>
        <w:rPr>
          <w:rFonts w:eastAsia="Times New Roman" w:cs="Times New Roman" w:ascii="Times New Roman" w:hAnsi="Times New Roman"/>
          <w:sz w:val="24"/>
          <w:szCs w:val="24"/>
        </w:rPr>
        <w:t>di Intercent-ER (SATER).</w:t>
      </w:r>
    </w:p>
    <w:p>
      <w:pPr>
        <w:pStyle w:val="Normal"/>
        <w:widowControl/>
        <w:numPr>
          <w:ilvl w:val="0"/>
          <w:numId w:val="0"/>
        </w:numPr>
        <w:pBdr/>
        <w:shd w:val="clear" w:fill="auto"/>
        <w:tabs>
          <w:tab w:val="left" w:pos="426" w:leader="none"/>
        </w:tabs>
        <w:spacing w:lineRule="auto" w:line="276" w:before="0" w:after="0"/>
        <w:ind w:left="108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</w:rPr>
      </w:pPr>
      <w:r>
        <w:rPr/>
      </w:r>
    </w:p>
    <w:p>
      <w:pPr>
        <w:pStyle w:val="Normal"/>
        <w:widowControl/>
        <w:tabs>
          <w:tab w:val="left" w:pos="852" w:leader="none"/>
        </w:tabs>
        <w:spacing w:lineRule="auto" w:line="276"/>
        <w:ind w:left="426" w:right="0" w:hanging="426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>BOLOGNA 11 GENNAIO 2021</w:t>
      </w:r>
      <w:r>
        <w:rPr>
          <w:position w:val="0"/>
          <w:sz w:val="24"/>
          <w:sz w:val="24"/>
          <w:szCs w:val="24"/>
          <w:vertAlign w:val="baseline"/>
        </w:rPr>
        <w:t xml:space="preserve">, </w:t>
        <w:tab/>
      </w:r>
      <w:r>
        <w:rPr>
          <w:sz w:val="24"/>
          <w:szCs w:val="24"/>
        </w:rPr>
        <w:tab/>
        <w:tab/>
        <w:tab/>
        <w:tab/>
      </w:r>
      <w:r>
        <w:rPr>
          <w:position w:val="0"/>
          <w:sz w:val="24"/>
          <w:sz w:val="24"/>
          <w:szCs w:val="24"/>
          <w:vertAlign w:val="baseline"/>
        </w:rPr>
        <w:t xml:space="preserve"> TIMBRO e FIRMA </w:t>
      </w:r>
    </w:p>
    <w:p>
      <w:pPr>
        <w:pStyle w:val="Normal"/>
        <w:spacing w:lineRule="auto" w:line="276"/>
        <w:jc w:val="center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r>
    </w:p>
    <w:p>
      <w:pPr>
        <w:pStyle w:val="Normal"/>
        <w:spacing w:lineRule="auto" w:line="276"/>
        <w:jc w:val="center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r>
    </w:p>
    <w:p>
      <w:pPr>
        <w:pStyle w:val="Normal"/>
        <w:spacing w:lineRule="auto" w:line="276"/>
        <w:jc w:val="center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highlight w:val="yellow"/>
          <w:vertAlign w:val="baseline"/>
        </w:rPr>
      </w:r>
    </w:p>
    <w:p>
      <w:pPr>
        <w:pStyle w:val="Normal"/>
        <w:spacing w:lineRule="auto" w:line="276"/>
        <w:jc w:val="center"/>
        <w:rPr/>
      </w:pPr>
      <w:r>
        <w:rPr/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Verdana">
    <w:charset w:val="00"/>
    <w:family w:val="roman"/>
    <w:pitch w:val="variable"/>
  </w:font>
  <w:font w:name="Noto Sans Symbols">
    <w:charset w:val="01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b w:val="false"/>
        <w:szCs w:val="24"/>
        <w:rFonts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2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  <w:rFonts w:cs="Noto Sans Symbols"/>
      </w:rPr>
    </w:lvl>
    <w:lvl w:ilvl="1">
      <w:start w:val="1"/>
      <w:numFmt w:val="bullet"/>
      <w:lvlText w:val="❏"/>
      <w:lvlJc w:val="left"/>
      <w:pPr>
        <w:ind w:left="108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2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3">
      <w:start w:val="1"/>
      <w:numFmt w:val="bullet"/>
      <w:lvlText w:val="❏"/>
      <w:lvlJc w:val="left"/>
      <w:pPr>
        <w:ind w:left="180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4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5">
      <w:start w:val="1"/>
      <w:numFmt w:val="bullet"/>
      <w:lvlText w:val="❏"/>
      <w:lvlJc w:val="left"/>
      <w:pPr>
        <w:ind w:left="252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6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7">
      <w:start w:val="1"/>
      <w:numFmt w:val="bullet"/>
      <w:lvlText w:val="❏"/>
      <w:lvlJc w:val="left"/>
      <w:pPr>
        <w:ind w:left="324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8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vertAlign w:val="baseline"/>
        <w:position w:val="0"/>
        <w:sz w:val="2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Calibri" w:cs="Calibri"/>
      <w:color w:val="auto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"/>
    <w:qFormat/>
    <w:pPr>
      <w:keepNext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"/>
    <w:qFormat/>
    <w:pPr>
      <w:keepNext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"/>
    <w:qFormat/>
    <w:pPr>
      <w:keepNext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"/>
    <w:qFormat/>
    <w:pPr>
      <w:keepNext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"/>
    <w:qFormat/>
    <w:pPr>
      <w:keepNext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"/>
    <w:qFormat/>
    <w:pPr>
      <w:keepNext/>
      <w:keepLines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rFonts w:eastAsia="Noto Sans Symbols" w:cs="Noto Sans Symbols"/>
      <w:b w:val="false"/>
      <w:position w:val="0"/>
      <w:sz w:val="24"/>
      <w:sz w:val="24"/>
      <w:szCs w:val="24"/>
      <w:vertAlign w:val="baseline"/>
    </w:rPr>
  </w:style>
  <w:style w:type="character" w:styleId="ListLabel2">
    <w:name w:val="ListLabel 2"/>
    <w:qFormat/>
    <w:rPr>
      <w:position w:val="0"/>
      <w:sz w:val="22"/>
      <w:vertAlign w:val="baseline"/>
    </w:rPr>
  </w:style>
  <w:style w:type="character" w:styleId="ListLabel3">
    <w:name w:val="ListLabel 3"/>
    <w:qFormat/>
    <w:rPr>
      <w:position w:val="0"/>
      <w:sz w:val="22"/>
      <w:vertAlign w:val="baseline"/>
    </w:rPr>
  </w:style>
  <w:style w:type="character" w:styleId="ListLabel4">
    <w:name w:val="ListLabel 4"/>
    <w:qFormat/>
    <w:rPr>
      <w:position w:val="0"/>
      <w:sz w:val="22"/>
      <w:vertAlign w:val="baseline"/>
    </w:rPr>
  </w:style>
  <w:style w:type="character" w:styleId="ListLabel5">
    <w:name w:val="ListLabel 5"/>
    <w:qFormat/>
    <w:rPr>
      <w:position w:val="0"/>
      <w:sz w:val="22"/>
      <w:vertAlign w:val="baseline"/>
    </w:rPr>
  </w:style>
  <w:style w:type="character" w:styleId="ListLabel6">
    <w:name w:val="ListLabel 6"/>
    <w:qFormat/>
    <w:rPr>
      <w:position w:val="0"/>
      <w:sz w:val="22"/>
      <w:vertAlign w:val="baseline"/>
    </w:rPr>
  </w:style>
  <w:style w:type="character" w:styleId="ListLabel7">
    <w:name w:val="ListLabel 7"/>
    <w:qFormat/>
    <w:rPr>
      <w:position w:val="0"/>
      <w:sz w:val="22"/>
      <w:vertAlign w:val="baseline"/>
    </w:rPr>
  </w:style>
  <w:style w:type="character" w:styleId="ListLabel8">
    <w:name w:val="ListLabel 8"/>
    <w:qFormat/>
    <w:rPr>
      <w:position w:val="0"/>
      <w:sz w:val="22"/>
      <w:vertAlign w:val="baseline"/>
    </w:rPr>
  </w:style>
  <w:style w:type="character" w:styleId="ListLabel9">
    <w:name w:val="ListLabel 9"/>
    <w:qFormat/>
    <w:rPr>
      <w:position w:val="0"/>
      <w:sz w:val="22"/>
      <w:vertAlign w:val="baseline"/>
    </w:rPr>
  </w:style>
  <w:style w:type="character" w:styleId="ListLabel10">
    <w:name w:val="ListLabel 10"/>
    <w:qFormat/>
    <w:rPr>
      <w:rFonts w:eastAsia="Noto Sans Symbols" w:cs="Noto Sans Symbols"/>
      <w:position w:val="0"/>
      <w:sz w:val="24"/>
      <w:sz w:val="24"/>
      <w:szCs w:val="24"/>
      <w:vertAlign w:val="baseline"/>
    </w:rPr>
  </w:style>
  <w:style w:type="character" w:styleId="ListLabel11">
    <w:name w:val="ListLabel 11"/>
    <w:qFormat/>
    <w:rPr>
      <w:position w:val="0"/>
      <w:sz w:val="22"/>
      <w:vertAlign w:val="baseline"/>
    </w:rPr>
  </w:style>
  <w:style w:type="character" w:styleId="ListLabel12">
    <w:name w:val="ListLabel 12"/>
    <w:qFormat/>
    <w:rPr>
      <w:position w:val="0"/>
      <w:sz w:val="22"/>
      <w:vertAlign w:val="baseline"/>
    </w:rPr>
  </w:style>
  <w:style w:type="character" w:styleId="ListLabel13">
    <w:name w:val="ListLabel 13"/>
    <w:qFormat/>
    <w:rPr>
      <w:position w:val="0"/>
      <w:sz w:val="22"/>
      <w:vertAlign w:val="baseline"/>
    </w:rPr>
  </w:style>
  <w:style w:type="character" w:styleId="ListLabel14">
    <w:name w:val="ListLabel 14"/>
    <w:qFormat/>
    <w:rPr>
      <w:position w:val="0"/>
      <w:sz w:val="22"/>
      <w:vertAlign w:val="baseline"/>
    </w:rPr>
  </w:style>
  <w:style w:type="character" w:styleId="ListLabel15">
    <w:name w:val="ListLabel 15"/>
    <w:qFormat/>
    <w:rPr>
      <w:position w:val="0"/>
      <w:sz w:val="22"/>
      <w:vertAlign w:val="baseline"/>
    </w:rPr>
  </w:style>
  <w:style w:type="character" w:styleId="ListLabel16">
    <w:name w:val="ListLabel 16"/>
    <w:qFormat/>
    <w:rPr>
      <w:position w:val="0"/>
      <w:sz w:val="22"/>
      <w:vertAlign w:val="baseline"/>
    </w:rPr>
  </w:style>
  <w:style w:type="character" w:styleId="ListLabel17">
    <w:name w:val="ListLabel 17"/>
    <w:qFormat/>
    <w:rPr>
      <w:position w:val="0"/>
      <w:sz w:val="22"/>
      <w:vertAlign w:val="baseline"/>
    </w:rPr>
  </w:style>
  <w:style w:type="character" w:styleId="ListLabel18">
    <w:name w:val="ListLabel 18"/>
    <w:qFormat/>
    <w:rPr>
      <w:position w:val="0"/>
      <w:sz w:val="22"/>
      <w:vertAlign w:val="baselin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LibreOffice/5.2.7.2$Windows_X86_64 LibreOffice_project/2b7f1e640c46ceb28adf43ee075a6e8b8439ed10</Application>
  <Pages>3</Pages>
  <Words>700</Words>
  <Characters>5252</Characters>
  <CharactersWithSpaces>6063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2021-01-11T09:59:14Z</dcterms:modified>
  <cp:revision>2</cp:revision>
  <dc:subject/>
  <dc:title/>
</cp:coreProperties>
</file>