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720" w:firstLine="0"/>
        <w:jc w:val="center"/>
        <w:rPr>
          <w:color w:val="00000a"/>
        </w:rPr>
      </w:pPr>
      <w:bookmarkStart w:colFirst="0" w:colLast="0" w:name="_gjdgxs" w:id="0"/>
      <w:bookmarkEnd w:id="0"/>
      <w:r w:rsidDel="00000000" w:rsidR="00000000" w:rsidRPr="00000000">
        <w:rPr>
          <w:color w:val="00000a"/>
        </w:rPr>
        <w:drawing>
          <wp:inline distB="0" distT="0" distL="0" distR="0">
            <wp:extent cx="1863090" cy="114681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3090" cy="11468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1"/>
        <w:spacing w:line="24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3">
      <w:pPr>
        <w:keepNext w:val="1"/>
        <w:spacing w:line="24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4">
      <w:pPr>
        <w:keepNext w:val="1"/>
        <w:spacing w:line="24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05">
      <w:pPr>
        <w:widowControl w:val="0"/>
        <w:spacing w:after="100" w:line="240" w:lineRule="auto"/>
        <w:jc w:val="center"/>
        <w:rPr>
          <w:b w:val="1"/>
        </w:rPr>
      </w:pPr>
      <w:r w:rsidDel="00000000" w:rsidR="00000000" w:rsidRPr="00000000">
        <w:rPr>
          <w:b w:val="1"/>
          <w:rtl w:val="0"/>
        </w:rPr>
        <w:t xml:space="preserve">AFFIDAMENTO DI   </w:t>
      </w:r>
      <w:r w:rsidDel="00000000" w:rsidR="00000000" w:rsidRPr="00000000">
        <w:rPr>
          <w:b w:val="1"/>
          <w:color w:val="222222"/>
          <w:highlight w:val="white"/>
          <w:rtl w:val="0"/>
        </w:rPr>
        <w:t xml:space="preserve"> RILIEVI TOPOGRAFICI E BATIMETRICI E PRELIEVO CAMPIONI DI SEDIMENTI</w:t>
      </w:r>
      <w:r w:rsidDel="00000000" w:rsidR="00000000" w:rsidRPr="00000000">
        <w:rPr>
          <w:rtl w:val="0"/>
        </w:rPr>
      </w:r>
    </w:p>
    <w:p w:rsidR="00000000" w:rsidDel="00000000" w:rsidP="00000000" w:rsidRDefault="00000000" w:rsidRPr="00000000" w14:paraId="00000006">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7">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8">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9">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A">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B">
      <w:pPr>
        <w:widowControl w:val="0"/>
        <w:ind w:left="284" w:firstLine="0"/>
        <w:jc w:val="center"/>
        <w:rPr>
          <w:b w:val="1"/>
          <w:color w:val="00000a"/>
        </w:rPr>
      </w:pPr>
      <w:r w:rsidDel="00000000" w:rsidR="00000000" w:rsidRPr="00000000">
        <w:rPr>
          <w:b w:val="1"/>
          <w:color w:val="00000a"/>
          <w:rtl w:val="0"/>
        </w:rPr>
        <w:t xml:space="preserve">Avviso di consultazione preliminare di mercato</w:t>
      </w:r>
    </w:p>
    <w:p w:rsidR="00000000" w:rsidDel="00000000" w:rsidP="00000000" w:rsidRDefault="00000000" w:rsidRPr="00000000" w14:paraId="0000000C">
      <w:pPr>
        <w:widowControl w:val="0"/>
        <w:ind w:left="284" w:firstLine="0"/>
        <w:jc w:val="center"/>
        <w:rPr>
          <w:b w:val="1"/>
          <w:i w:val="1"/>
          <w:color w:val="00000a"/>
        </w:rPr>
      </w:pPr>
      <w:r w:rsidDel="00000000" w:rsidR="00000000" w:rsidRPr="00000000">
        <w:rPr>
          <w:b w:val="1"/>
          <w:i w:val="1"/>
          <w:color w:val="00000a"/>
          <w:rtl w:val="0"/>
        </w:rPr>
        <w:t xml:space="preserve">( ai sensi dell’art.66 del D.Lgs.n.50 del 18 aprile 2016)</w:t>
      </w:r>
    </w:p>
    <w:p w:rsidR="00000000" w:rsidDel="00000000" w:rsidP="00000000" w:rsidRDefault="00000000" w:rsidRPr="00000000" w14:paraId="0000000D">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E">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0F">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0">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1">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2">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3">
      <w:pPr>
        <w:keepNext w:val="1"/>
        <w:spacing w:line="240" w:lineRule="auto"/>
        <w:ind w:left="284" w:firstLine="0"/>
        <w:jc w:val="center"/>
        <w:rPr>
          <w:color w:val="00000a"/>
          <w:highlight w:val="white"/>
        </w:rPr>
      </w:pPr>
      <w:r w:rsidDel="00000000" w:rsidR="00000000" w:rsidRPr="00000000">
        <w:rPr>
          <w:b w:val="1"/>
          <w:color w:val="00000a"/>
          <w:rtl w:val="0"/>
        </w:rPr>
        <w:t xml:space="preserve">QUESTIONARIO </w:t>
        <w:br w:type="textWrapping"/>
        <w:t xml:space="preserve">da compilare e inviare attraverso la piattaform</w:t>
      </w:r>
      <w:r w:rsidDel="00000000" w:rsidR="00000000" w:rsidRPr="00000000">
        <w:rPr>
          <w:b w:val="1"/>
          <w:color w:val="00000a"/>
          <w:highlight w:val="white"/>
          <w:rtl w:val="0"/>
        </w:rPr>
        <w:t xml:space="preserve">a SATER </w:t>
      </w:r>
      <w:r w:rsidDel="00000000" w:rsidR="00000000" w:rsidRPr="00000000">
        <w:rPr>
          <w:rtl w:val="0"/>
        </w:rPr>
      </w:r>
    </w:p>
    <w:p w:rsidR="00000000" w:rsidDel="00000000" w:rsidP="00000000" w:rsidRDefault="00000000" w:rsidRPr="00000000" w14:paraId="00000014">
      <w:pPr>
        <w:keepNext w:val="1"/>
        <w:spacing w:line="240" w:lineRule="auto"/>
        <w:ind w:left="284" w:firstLine="0"/>
        <w:jc w:val="center"/>
        <w:rPr>
          <w:b w:val="1"/>
          <w:color w:val="00000a"/>
          <w:highlight w:val="white"/>
        </w:rPr>
      </w:pPr>
      <w:r w:rsidDel="00000000" w:rsidR="00000000" w:rsidRPr="00000000">
        <w:rPr>
          <w:b w:val="1"/>
          <w:color w:val="00000a"/>
          <w:highlight w:val="white"/>
          <w:rtl w:val="0"/>
        </w:rPr>
        <w:t xml:space="preserve">entro il  2 settembre  2022</w:t>
      </w:r>
    </w:p>
    <w:p w:rsidR="00000000" w:rsidDel="00000000" w:rsidP="00000000" w:rsidRDefault="00000000" w:rsidRPr="00000000" w14:paraId="00000015">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6">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7">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8">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9">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A">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B">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C">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1D">
      <w:pPr>
        <w:widowControl w:val="0"/>
        <w:ind w:left="284" w:firstLine="0"/>
        <w:jc w:val="both"/>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1E">
      <w:pPr>
        <w:widowControl w:val="0"/>
        <w:spacing w:after="60" w:lineRule="auto"/>
        <w:jc w:val="both"/>
        <w:rPr>
          <w:color w:val="00000a"/>
        </w:rPr>
      </w:pPr>
      <w:r w:rsidDel="00000000" w:rsidR="00000000" w:rsidRPr="00000000">
        <w:rPr>
          <w:color w:val="00000a"/>
          <w:rtl w:val="0"/>
        </w:rPr>
        <w:t xml:space="preserve">Nell'ambito delle procedure per l’affidamento di forniture e servizi programmate per il biennio 2021-2022, Arpae intende procedere alla pubblicazione della presente consultazione di mercato, da espletarsi sulla piattaforma SATER dell’Agenzia regionale INTERCENT-ER.</w:t>
      </w:r>
    </w:p>
    <w:p w:rsidR="00000000" w:rsidDel="00000000" w:rsidP="00000000" w:rsidRDefault="00000000" w:rsidRPr="00000000" w14:paraId="0000001F">
      <w:pPr>
        <w:widowControl w:val="0"/>
        <w:spacing w:after="60" w:lineRule="auto"/>
        <w:jc w:val="both"/>
        <w:rPr>
          <w:color w:val="00000a"/>
        </w:rPr>
      </w:pPr>
      <w:r w:rsidDel="00000000" w:rsidR="00000000" w:rsidRPr="00000000">
        <w:rPr>
          <w:color w:val="00000a"/>
          <w:rtl w:val="0"/>
        </w:rPr>
        <w:t xml:space="preserve">Con la presente consultazione di mercato, oltre ad assicurare la massima pubblicità all’iniziativa di appalto, si vuole ottenere la più ampia diffusione di informazioni tecniche per ottenere la più proficua partecipazione da parte dei soggetti interessati e ricevere nel contempo dagli stessi, i migliori suggerimenti per una più compiuta conoscenza del mercato.</w:t>
      </w:r>
    </w:p>
    <w:p w:rsidR="00000000" w:rsidDel="00000000" w:rsidP="00000000" w:rsidRDefault="00000000" w:rsidRPr="00000000" w14:paraId="00000020">
      <w:pPr>
        <w:widowControl w:val="0"/>
        <w:shd w:fill="ffffff" w:val="clear"/>
        <w:spacing w:after="60" w:lineRule="auto"/>
        <w:jc w:val="both"/>
        <w:rPr>
          <w:color w:val="00000a"/>
          <w:highlight w:val="white"/>
        </w:rPr>
      </w:pPr>
      <w:r w:rsidDel="00000000" w:rsidR="00000000" w:rsidRPr="00000000">
        <w:rPr>
          <w:color w:val="00000a"/>
          <w:rtl w:val="0"/>
        </w:rPr>
        <w:t xml:space="preserve">In merito all’iniziativa di appalto per </w:t>
      </w:r>
      <w:r w:rsidDel="00000000" w:rsidR="00000000" w:rsidRPr="00000000">
        <w:rPr>
          <w:rtl w:val="0"/>
        </w:rPr>
        <w:t xml:space="preserve">i servizi </w:t>
      </w:r>
      <w:r w:rsidDel="00000000" w:rsidR="00000000" w:rsidRPr="00000000">
        <w:rPr>
          <w:color w:val="222222"/>
          <w:rtl w:val="0"/>
        </w:rPr>
        <w:t xml:space="preserve">di rilievi</w:t>
      </w:r>
      <w:r w:rsidDel="00000000" w:rsidR="00000000" w:rsidRPr="00000000">
        <w:rPr>
          <w:color w:val="222222"/>
          <w:rtl w:val="0"/>
        </w:rPr>
        <w:t xml:space="preserve"> topografici, batimetrici, prelievo campioni di sedimenti</w:t>
      </w:r>
      <w:r w:rsidDel="00000000" w:rsidR="00000000" w:rsidRPr="00000000">
        <w:rPr>
          <w:color w:val="00000a"/>
          <w:rtl w:val="0"/>
        </w:rPr>
        <w:t xml:space="preserve"> </w:t>
      </w:r>
      <w:r w:rsidDel="00000000" w:rsidR="00000000" w:rsidRPr="00000000">
        <w:rPr>
          <w:color w:val="00000a"/>
          <w:rtl w:val="0"/>
        </w:rPr>
        <w:t xml:space="preserve">e rilievi sismo-acustici,  chiediamo di fornire il Vostro contributo, previa presa visione dell’informativa sul trattamento dei dati personali sotto riportata, compilando il presente questionario e caricandolo sulla piattaforma entr</w:t>
      </w:r>
      <w:r w:rsidDel="00000000" w:rsidR="00000000" w:rsidRPr="00000000">
        <w:rPr>
          <w:color w:val="00000a"/>
          <w:highlight w:val="white"/>
          <w:rtl w:val="0"/>
        </w:rPr>
        <w:t xml:space="preserve">o il   2 settembre  2022.</w:t>
      </w:r>
    </w:p>
    <w:p w:rsidR="00000000" w:rsidDel="00000000" w:rsidP="00000000" w:rsidRDefault="00000000" w:rsidRPr="00000000" w14:paraId="00000021">
      <w:pPr>
        <w:widowControl w:val="0"/>
        <w:spacing w:after="60" w:lineRule="auto"/>
        <w:jc w:val="both"/>
        <w:rPr>
          <w:color w:val="00000a"/>
        </w:rPr>
      </w:pPr>
      <w:r w:rsidDel="00000000" w:rsidR="00000000" w:rsidRPr="00000000">
        <w:rPr>
          <w:color w:val="00000a"/>
          <w:rtl w:val="0"/>
        </w:rPr>
        <w:t xml:space="preserve">Si fa presente che, a valle della Consultazione preliminare di gara, Arpae si riserva la facoltà di incontrare le ditte per ulteriori approfondimenti, di cui verrà redatto specifico verbale.</w:t>
      </w:r>
    </w:p>
    <w:p w:rsidR="00000000" w:rsidDel="00000000" w:rsidP="00000000" w:rsidRDefault="00000000" w:rsidRPr="00000000" w14:paraId="00000022">
      <w:pPr>
        <w:widowControl w:val="0"/>
        <w:shd w:fill="ffffff" w:val="clear"/>
        <w:spacing w:after="60" w:lineRule="auto"/>
        <w:jc w:val="both"/>
        <w:rPr>
          <w:color w:val="00000a"/>
        </w:rPr>
      </w:pPr>
      <w:r w:rsidDel="00000000" w:rsidR="00000000" w:rsidRPr="00000000">
        <w:rPr>
          <w:color w:val="00000a"/>
          <w:rtl w:val="0"/>
        </w:rPr>
        <w:t xml:space="preserve">Si precisa che il contributo è prestato gratuitamente, senza diritto a rimborsi spese.</w:t>
      </w:r>
    </w:p>
    <w:p w:rsidR="00000000" w:rsidDel="00000000" w:rsidP="00000000" w:rsidRDefault="00000000" w:rsidRPr="00000000" w14:paraId="00000023">
      <w:pPr>
        <w:widowControl w:val="0"/>
        <w:shd w:fill="ffffff" w:val="clear"/>
        <w:spacing w:after="60" w:lineRule="auto"/>
        <w:jc w:val="both"/>
        <w:rPr>
          <w:color w:val="00000a"/>
        </w:rPr>
      </w:pPr>
      <w:r w:rsidDel="00000000" w:rsidR="00000000" w:rsidRPr="00000000">
        <w:rPr>
          <w:color w:val="00000a"/>
          <w:rtl w:val="0"/>
        </w:rPr>
        <w:t xml:space="preserve">Tutte le informazioni da Voi fornite con il presente documento saranno utilizzate ai soli fini dello sviluppo dell’iniziativa in oggetto e potranno essere rilasciate per estratto e in forma anonima a richiesta di altri operatori economici, nel rispetto di quanto previsto nelle linee guida ANAC n. 14 del 6.03.2019.</w:t>
      </w:r>
    </w:p>
    <w:p w:rsidR="00000000" w:rsidDel="00000000" w:rsidP="00000000" w:rsidRDefault="00000000" w:rsidRPr="00000000" w14:paraId="00000024">
      <w:pPr>
        <w:widowControl w:val="0"/>
        <w:shd w:fill="ffffff" w:val="clear"/>
        <w:spacing w:after="60" w:lineRule="auto"/>
        <w:jc w:val="both"/>
        <w:rPr>
          <w:color w:val="00000a"/>
        </w:rPr>
      </w:pPr>
      <w:r w:rsidDel="00000000" w:rsidR="00000000" w:rsidRPr="00000000">
        <w:rPr>
          <w:color w:val="00000a"/>
          <w:rtl w:val="0"/>
        </w:rPr>
        <w:t xml:space="preserve">L’invio del documento sulla piattaforma SATER implica il consenso al trattamento dei dati forniti.</w:t>
      </w:r>
    </w:p>
    <w:p w:rsidR="00000000" w:rsidDel="00000000" w:rsidP="00000000" w:rsidRDefault="00000000" w:rsidRPr="00000000" w14:paraId="00000025">
      <w:pPr>
        <w:widowControl w:val="0"/>
        <w:spacing w:after="60" w:lineRule="auto"/>
        <w:ind w:left="284" w:firstLine="0"/>
        <w:jc w:val="both"/>
        <w:rPr>
          <w:color w:val="00000a"/>
        </w:rPr>
      </w:pPr>
      <w:r w:rsidDel="00000000" w:rsidR="00000000" w:rsidRPr="00000000">
        <w:rPr>
          <w:rtl w:val="0"/>
        </w:rPr>
      </w:r>
    </w:p>
    <w:p w:rsidR="00000000" w:rsidDel="00000000" w:rsidP="00000000" w:rsidRDefault="00000000" w:rsidRPr="00000000" w14:paraId="00000026">
      <w:pPr>
        <w:widowControl w:val="0"/>
        <w:ind w:left="284" w:firstLine="0"/>
        <w:jc w:val="both"/>
        <w:rPr>
          <w:color w:val="00000a"/>
        </w:rPr>
      </w:pPr>
      <w:r w:rsidDel="00000000" w:rsidR="00000000" w:rsidRPr="00000000">
        <w:rPr>
          <w:rtl w:val="0"/>
        </w:rPr>
      </w:r>
    </w:p>
    <w:p w:rsidR="00000000" w:rsidDel="00000000" w:rsidP="00000000" w:rsidRDefault="00000000" w:rsidRPr="00000000" w14:paraId="00000027">
      <w:pPr>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28">
      <w:pPr>
        <w:widowControl w:val="0"/>
        <w:spacing w:line="360" w:lineRule="auto"/>
        <w:ind w:left="284" w:firstLine="0"/>
        <w:jc w:val="both"/>
        <w:rPr>
          <w:b w:val="1"/>
          <w:color w:val="00000a"/>
        </w:rPr>
      </w:pPr>
      <w:r w:rsidDel="00000000" w:rsidR="00000000" w:rsidRPr="00000000">
        <w:rPr>
          <w:rtl w:val="0"/>
        </w:rPr>
      </w:r>
    </w:p>
    <w:p w:rsidR="00000000" w:rsidDel="00000000" w:rsidP="00000000" w:rsidRDefault="00000000" w:rsidRPr="00000000" w14:paraId="00000029">
      <w:pPr>
        <w:widowControl w:val="0"/>
        <w:spacing w:line="240" w:lineRule="auto"/>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2A">
      <w:pPr>
        <w:widowControl w:val="0"/>
        <w:spacing w:line="360" w:lineRule="auto"/>
        <w:ind w:left="284" w:firstLine="0"/>
        <w:jc w:val="both"/>
        <w:rPr>
          <w:b w:val="1"/>
          <w:color w:val="00000a"/>
        </w:rPr>
      </w:pPr>
      <w:r w:rsidDel="00000000" w:rsidR="00000000" w:rsidRPr="00000000">
        <w:rPr>
          <w:b w:val="1"/>
          <w:color w:val="00000a"/>
          <w:rtl w:val="0"/>
        </w:rPr>
        <w:t xml:space="preserve">Dati azienda</w:t>
      </w:r>
    </w:p>
    <w:p w:rsidR="00000000" w:rsidDel="00000000" w:rsidP="00000000" w:rsidRDefault="00000000" w:rsidRPr="00000000" w14:paraId="0000002B">
      <w:pPr>
        <w:widowControl w:val="0"/>
        <w:spacing w:line="360" w:lineRule="auto"/>
        <w:ind w:left="284" w:firstLine="0"/>
        <w:jc w:val="both"/>
        <w:rPr>
          <w:b w:val="1"/>
          <w:color w:val="1f497d"/>
        </w:rPr>
      </w:pPr>
      <w:r w:rsidDel="00000000" w:rsidR="00000000" w:rsidRPr="00000000">
        <w:rPr>
          <w:rtl w:val="0"/>
        </w:rPr>
      </w:r>
    </w:p>
    <w:p w:rsidR="00000000" w:rsidDel="00000000" w:rsidP="00000000" w:rsidRDefault="00000000" w:rsidRPr="00000000" w14:paraId="0000002C">
      <w:pPr>
        <w:widowControl w:val="0"/>
        <w:spacing w:line="240" w:lineRule="auto"/>
        <w:ind w:left="284" w:firstLine="0"/>
        <w:rPr>
          <w:b w:val="1"/>
          <w:color w:val="00000a"/>
        </w:rPr>
      </w:pPr>
      <w:r w:rsidDel="00000000" w:rsidR="00000000" w:rsidRPr="00000000">
        <w:rPr>
          <w:rtl w:val="0"/>
        </w:rPr>
      </w:r>
    </w:p>
    <w:tbl>
      <w:tblPr>
        <w:tblStyle w:val="Table1"/>
        <w:tblW w:w="8494.0" w:type="dxa"/>
        <w:jc w:val="left"/>
        <w:tblInd w:w="-108.0" w:type="dxa"/>
        <w:tblBorders>
          <w:bottom w:color="1f497d" w:space="0" w:sz="6" w:val="single"/>
          <w:insideH w:color="1f497d" w:space="0" w:sz="6" w:val="single"/>
        </w:tblBorders>
        <w:tblLayout w:type="fixed"/>
        <w:tblLook w:val="0000"/>
      </w:tblPr>
      <w:tblGrid>
        <w:gridCol w:w="2830"/>
        <w:gridCol w:w="5664"/>
        <w:tblGridChange w:id="0">
          <w:tblGrid>
            <w:gridCol w:w="2830"/>
            <w:gridCol w:w="5664"/>
          </w:tblGrid>
        </w:tblGridChange>
      </w:tblGrid>
      <w:tr>
        <w:trPr>
          <w:cantSplit w:val="0"/>
          <w:tblHeader w:val="0"/>
        </w:trPr>
        <w:tc>
          <w:tcPr>
            <w:tcBorders>
              <w:bottom w:color="1f497d" w:space="0" w:sz="6" w:val="single"/>
            </w:tcBorders>
            <w:shd w:fill="ffffff" w:val="clear"/>
            <w:vAlign w:val="center"/>
          </w:tcPr>
          <w:p w:rsidR="00000000" w:rsidDel="00000000" w:rsidP="00000000" w:rsidRDefault="00000000" w:rsidRPr="00000000" w14:paraId="0000002D">
            <w:pPr>
              <w:widowControl w:val="0"/>
              <w:spacing w:line="480" w:lineRule="auto"/>
              <w:ind w:left="284" w:firstLine="0"/>
              <w:rPr>
                <w:b w:val="1"/>
                <w:color w:val="00000a"/>
              </w:rPr>
            </w:pPr>
            <w:r w:rsidDel="00000000" w:rsidR="00000000" w:rsidRPr="00000000">
              <w:rPr>
                <w:b w:val="1"/>
                <w:color w:val="00000a"/>
                <w:rtl w:val="0"/>
              </w:rPr>
              <w:t xml:space="preserve">Azienda</w:t>
            </w:r>
          </w:p>
        </w:tc>
        <w:tc>
          <w:tcPr>
            <w:tcBorders>
              <w:bottom w:color="1f497d" w:space="0" w:sz="6" w:val="single"/>
            </w:tcBorders>
            <w:shd w:fill="ffffff" w:val="clear"/>
            <w:vAlign w:val="center"/>
          </w:tcPr>
          <w:p w:rsidR="00000000" w:rsidDel="00000000" w:rsidP="00000000" w:rsidRDefault="00000000" w:rsidRPr="00000000" w14:paraId="0000002E">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2F">
            <w:pPr>
              <w:widowControl w:val="0"/>
              <w:spacing w:line="480" w:lineRule="auto"/>
              <w:ind w:left="284" w:firstLine="0"/>
              <w:rPr>
                <w:b w:val="1"/>
                <w:color w:val="00000a"/>
              </w:rPr>
            </w:pPr>
            <w:r w:rsidDel="00000000" w:rsidR="00000000" w:rsidRPr="00000000">
              <w:rPr>
                <w:b w:val="1"/>
                <w:color w:val="00000a"/>
                <w:rtl w:val="0"/>
              </w:rPr>
              <w:t xml:space="preserve">Indirizzo</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0">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1">
            <w:pPr>
              <w:widowControl w:val="0"/>
              <w:spacing w:line="480" w:lineRule="auto"/>
              <w:ind w:left="284" w:firstLine="0"/>
              <w:rPr>
                <w:b w:val="1"/>
                <w:color w:val="00000a"/>
              </w:rPr>
            </w:pPr>
            <w:r w:rsidDel="00000000" w:rsidR="00000000" w:rsidRPr="00000000">
              <w:rPr>
                <w:b w:val="1"/>
                <w:color w:val="00000a"/>
                <w:rtl w:val="0"/>
              </w:rPr>
              <w:t xml:space="preserve">Nome e cognome del referente</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2">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3">
            <w:pPr>
              <w:widowControl w:val="0"/>
              <w:spacing w:line="480" w:lineRule="auto"/>
              <w:ind w:left="284" w:firstLine="0"/>
              <w:rPr>
                <w:b w:val="1"/>
                <w:color w:val="00000a"/>
              </w:rPr>
            </w:pPr>
            <w:r w:rsidDel="00000000" w:rsidR="00000000" w:rsidRPr="00000000">
              <w:rPr>
                <w:b w:val="1"/>
                <w:color w:val="00000a"/>
                <w:rtl w:val="0"/>
              </w:rPr>
              <w:t xml:space="preserve">Ruolo in azienda</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4">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5">
            <w:pPr>
              <w:widowControl w:val="0"/>
              <w:spacing w:line="480" w:lineRule="auto"/>
              <w:ind w:left="284" w:firstLine="0"/>
              <w:rPr>
                <w:b w:val="1"/>
                <w:color w:val="00000a"/>
              </w:rPr>
            </w:pPr>
            <w:r w:rsidDel="00000000" w:rsidR="00000000" w:rsidRPr="00000000">
              <w:rPr>
                <w:b w:val="1"/>
                <w:color w:val="00000a"/>
                <w:rtl w:val="0"/>
              </w:rPr>
              <w:t xml:space="preserve">Telefono</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6">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7">
            <w:pPr>
              <w:widowControl w:val="0"/>
              <w:spacing w:line="480" w:lineRule="auto"/>
              <w:ind w:left="284" w:firstLine="0"/>
              <w:rPr>
                <w:b w:val="1"/>
                <w:color w:val="00000a"/>
              </w:rPr>
            </w:pPr>
            <w:r w:rsidDel="00000000" w:rsidR="00000000" w:rsidRPr="00000000">
              <w:rPr>
                <w:b w:val="1"/>
                <w:color w:val="00000a"/>
                <w:rtl w:val="0"/>
              </w:rPr>
              <w:t xml:space="preserve">Fax</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8">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6" w:val="single"/>
            </w:tcBorders>
            <w:shd w:fill="ffffff" w:val="clear"/>
            <w:vAlign w:val="center"/>
          </w:tcPr>
          <w:p w:rsidR="00000000" w:rsidDel="00000000" w:rsidP="00000000" w:rsidRDefault="00000000" w:rsidRPr="00000000" w14:paraId="00000039">
            <w:pPr>
              <w:widowControl w:val="0"/>
              <w:spacing w:line="480" w:lineRule="auto"/>
              <w:ind w:left="284" w:firstLine="0"/>
              <w:rPr>
                <w:b w:val="1"/>
                <w:color w:val="00000a"/>
              </w:rPr>
            </w:pPr>
            <w:r w:rsidDel="00000000" w:rsidR="00000000" w:rsidRPr="00000000">
              <w:rPr>
                <w:b w:val="1"/>
                <w:color w:val="00000a"/>
                <w:rtl w:val="0"/>
              </w:rPr>
              <w:t xml:space="preserve">Indirizzo e-mail</w:t>
            </w:r>
          </w:p>
        </w:tc>
        <w:tc>
          <w:tcPr>
            <w:tcBorders>
              <w:top w:color="1f497d" w:space="0" w:sz="6" w:val="single"/>
              <w:bottom w:color="1f497d" w:space="0" w:sz="6" w:val="single"/>
            </w:tcBorders>
            <w:shd w:fill="ffffff" w:val="clear"/>
            <w:vAlign w:val="center"/>
          </w:tcPr>
          <w:p w:rsidR="00000000" w:rsidDel="00000000" w:rsidP="00000000" w:rsidRDefault="00000000" w:rsidRPr="00000000" w14:paraId="0000003A">
            <w:pPr>
              <w:widowControl w:val="0"/>
              <w:spacing w:line="360" w:lineRule="auto"/>
              <w:ind w:left="284" w:firstLine="0"/>
              <w:rPr>
                <w:b w:val="1"/>
                <w:color w:val="00000a"/>
              </w:rPr>
            </w:pPr>
            <w:r w:rsidDel="00000000" w:rsidR="00000000" w:rsidRPr="00000000">
              <w:rPr>
                <w:rtl w:val="0"/>
              </w:rPr>
            </w:r>
          </w:p>
        </w:tc>
      </w:tr>
      <w:tr>
        <w:trPr>
          <w:cantSplit w:val="0"/>
          <w:tblHeader w:val="0"/>
        </w:trPr>
        <w:tc>
          <w:tcPr>
            <w:tcBorders>
              <w:top w:color="1f497d" w:space="0" w:sz="6" w:val="single"/>
              <w:bottom w:color="1f497d" w:space="0" w:sz="4" w:val="single"/>
            </w:tcBorders>
            <w:shd w:fill="ffffff" w:val="clear"/>
            <w:vAlign w:val="center"/>
          </w:tcPr>
          <w:p w:rsidR="00000000" w:rsidDel="00000000" w:rsidP="00000000" w:rsidRDefault="00000000" w:rsidRPr="00000000" w14:paraId="0000003B">
            <w:pPr>
              <w:widowControl w:val="0"/>
              <w:spacing w:line="480" w:lineRule="auto"/>
              <w:ind w:left="284" w:firstLine="0"/>
              <w:rPr>
                <w:b w:val="1"/>
                <w:color w:val="00000a"/>
              </w:rPr>
            </w:pPr>
            <w:r w:rsidDel="00000000" w:rsidR="00000000" w:rsidRPr="00000000">
              <w:rPr>
                <w:b w:val="1"/>
                <w:color w:val="00000a"/>
                <w:rtl w:val="0"/>
              </w:rPr>
              <w:t xml:space="preserve">Data compilazione del questionario</w:t>
            </w:r>
          </w:p>
        </w:tc>
        <w:tc>
          <w:tcPr>
            <w:tcBorders>
              <w:top w:color="1f497d" w:space="0" w:sz="6" w:val="single"/>
              <w:bottom w:color="1f497d" w:space="0" w:sz="4" w:val="single"/>
            </w:tcBorders>
            <w:shd w:fill="ffffff" w:val="clear"/>
            <w:vAlign w:val="center"/>
          </w:tcPr>
          <w:p w:rsidR="00000000" w:rsidDel="00000000" w:rsidP="00000000" w:rsidRDefault="00000000" w:rsidRPr="00000000" w14:paraId="0000003C">
            <w:pPr>
              <w:widowControl w:val="0"/>
              <w:spacing w:line="360" w:lineRule="auto"/>
              <w:ind w:left="284" w:firstLine="0"/>
              <w:rPr>
                <w:b w:val="1"/>
                <w:color w:val="00000a"/>
              </w:rPr>
            </w:pPr>
            <w:r w:rsidDel="00000000" w:rsidR="00000000" w:rsidRPr="00000000">
              <w:rPr>
                <w:rtl w:val="0"/>
              </w:rPr>
            </w:r>
          </w:p>
        </w:tc>
      </w:tr>
    </w:tbl>
    <w:p w:rsidR="00000000" w:rsidDel="00000000" w:rsidP="00000000" w:rsidRDefault="00000000" w:rsidRPr="00000000" w14:paraId="0000003D">
      <w:pPr>
        <w:widowControl w:val="0"/>
        <w:spacing w:line="240" w:lineRule="auto"/>
        <w:ind w:left="284" w:firstLine="0"/>
        <w:rPr>
          <w:b w:val="1"/>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3E">
      <w:pPr>
        <w:widowControl w:val="0"/>
        <w:spacing w:line="240" w:lineRule="auto"/>
        <w:ind w:left="284" w:firstLine="0"/>
        <w:rPr>
          <w:b w:val="1"/>
          <w:color w:val="00000a"/>
        </w:rPr>
      </w:pPr>
      <w:r w:rsidDel="00000000" w:rsidR="00000000" w:rsidRPr="00000000">
        <w:rPr>
          <w:rtl w:val="0"/>
        </w:rPr>
      </w:r>
    </w:p>
    <w:p w:rsidR="00000000" w:rsidDel="00000000" w:rsidP="00000000" w:rsidRDefault="00000000" w:rsidRPr="00000000" w14:paraId="0000003F">
      <w:pPr>
        <w:pStyle w:val="Heading2"/>
        <w:keepNext w:val="0"/>
        <w:keepLines w:val="0"/>
        <w:spacing w:after="0" w:before="0" w:line="240" w:lineRule="auto"/>
        <w:ind w:left="284" w:firstLine="0"/>
        <w:jc w:val="both"/>
        <w:rPr>
          <w:color w:val="00000a"/>
          <w:sz w:val="22"/>
          <w:szCs w:val="22"/>
        </w:rPr>
      </w:pPr>
      <w:bookmarkStart w:colFirst="0" w:colLast="0" w:name="_30j0zll" w:id="1"/>
      <w:bookmarkEnd w:id="1"/>
      <w:r w:rsidDel="00000000" w:rsidR="00000000" w:rsidRPr="00000000">
        <w:rPr>
          <w:color w:val="00000a"/>
          <w:sz w:val="22"/>
          <w:szCs w:val="22"/>
          <w:rtl w:val="0"/>
        </w:rPr>
        <w:t xml:space="preserve">Informativa sul trattamento dei dati personali</w:t>
      </w:r>
    </w:p>
    <w:p w:rsidR="00000000" w:rsidDel="00000000" w:rsidP="00000000" w:rsidRDefault="00000000" w:rsidRPr="00000000" w14:paraId="00000040">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41">
      <w:pPr>
        <w:widowControl w:val="0"/>
        <w:ind w:left="284" w:firstLine="0"/>
        <w:jc w:val="both"/>
        <w:rPr>
          <w:color w:val="00000a"/>
        </w:rPr>
      </w:pPr>
      <w:r w:rsidDel="00000000" w:rsidR="00000000" w:rsidRPr="00000000">
        <w:rPr>
          <w:color w:val="00000a"/>
          <w:rtl w:val="0"/>
        </w:rPr>
        <w:t xml:space="preserve">Ai sensi dell'art. 13 del Regolamento europeo 2016/679 relativo alla protezione delle persone fisiche con riguardo al trattamento dei dati personali (nel seguito anche </w:t>
      </w:r>
      <w:r w:rsidDel="00000000" w:rsidR="00000000" w:rsidRPr="00000000">
        <w:rPr>
          <w:i w:val="1"/>
          <w:color w:val="00000a"/>
          <w:rtl w:val="0"/>
        </w:rPr>
        <w:t xml:space="preserve">“Regolamento UE”</w:t>
      </w:r>
      <w:r w:rsidDel="00000000" w:rsidR="00000000" w:rsidRPr="00000000">
        <w:rPr>
          <w:color w:val="00000a"/>
          <w:rtl w:val="0"/>
        </w:rPr>
        <w:t xml:space="preserve">), Vi informiamo che la raccolta ed il trattamento dei dati personali (d’ora in poi anche solo “Dati”) da Voi forniti sono effettuati al fine di consentire la Vostra partecipazione  all'attività di consultazione del mercato sopradetta, nell’ambito della quale, a titolo esemplificativo, rientrano la definizione della strategia di acquisto della merceologia, le ricerche di mercato nello specifico settore merceologico, le analisi economiche e statistiche.</w:t>
      </w:r>
    </w:p>
    <w:p w:rsidR="00000000" w:rsidDel="00000000" w:rsidP="00000000" w:rsidRDefault="00000000" w:rsidRPr="00000000" w14:paraId="00000042">
      <w:pPr>
        <w:widowControl w:val="0"/>
        <w:ind w:left="284" w:firstLine="0"/>
        <w:jc w:val="both"/>
        <w:rPr>
          <w:color w:val="00000a"/>
        </w:rPr>
      </w:pPr>
      <w:r w:rsidDel="00000000" w:rsidR="00000000" w:rsidRPr="00000000">
        <w:rPr>
          <w:color w:val="00000a"/>
          <w:rtl w:val="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rsidR="00000000" w:rsidDel="00000000" w:rsidP="00000000" w:rsidRDefault="00000000" w:rsidRPr="00000000" w14:paraId="00000043">
      <w:pPr>
        <w:widowControl w:val="0"/>
        <w:ind w:left="284" w:firstLine="0"/>
        <w:jc w:val="both"/>
        <w:rPr>
          <w:color w:val="00000a"/>
        </w:rPr>
      </w:pPr>
      <w:r w:rsidDel="00000000" w:rsidR="00000000" w:rsidRPr="00000000">
        <w:rPr>
          <w:color w:val="00000a"/>
          <w:rtl w:val="0"/>
        </w:rPr>
        <w:t xml:space="preserve">Il conferimento di Dati, l'eventuale rifiuto di fornire gli stessi comporta l'impossibilità di acquisire da parte Vostra, le informazioni per una più compiuta conoscenza del mercato relativamente alla Vostra azienda.</w:t>
      </w:r>
    </w:p>
    <w:p w:rsidR="00000000" w:rsidDel="00000000" w:rsidP="00000000" w:rsidRDefault="00000000" w:rsidRPr="00000000" w14:paraId="00000044">
      <w:pPr>
        <w:widowControl w:val="0"/>
        <w:ind w:left="284" w:firstLine="0"/>
        <w:jc w:val="both"/>
        <w:rPr>
          <w:color w:val="00000a"/>
        </w:rPr>
      </w:pPr>
      <w:r w:rsidDel="00000000" w:rsidR="00000000" w:rsidRPr="00000000">
        <w:rPr>
          <w:color w:val="00000a"/>
          <w:rtl w:val="0"/>
        </w:rPr>
        <w:t xml:space="preserve">I Dati saranno conservati in archivi informatici e cartacei per un periodo di tempo non superiore a quello necessario agli scopi per i quali sono stati raccolti o successivamente trattati, conformemente a quanto previsto dagli obblighi di legge.</w:t>
      </w:r>
    </w:p>
    <w:p w:rsidR="00000000" w:rsidDel="00000000" w:rsidP="00000000" w:rsidRDefault="00000000" w:rsidRPr="00000000" w14:paraId="00000045">
      <w:pPr>
        <w:widowControl w:val="0"/>
        <w:ind w:left="284" w:firstLine="0"/>
        <w:jc w:val="both"/>
        <w:rPr>
          <w:color w:val="00000a"/>
        </w:rPr>
      </w:pPr>
      <w:r w:rsidDel="00000000" w:rsidR="00000000" w:rsidRPr="00000000">
        <w:rPr>
          <w:color w:val="00000a"/>
          <w:rtl w:val="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Del="00000000" w:rsidR="00000000" w:rsidRPr="00000000">
        <w:rPr>
          <w:i w:val="1"/>
          <w:color w:val="00000a"/>
          <w:rtl w:val="0"/>
        </w:rPr>
        <w:t xml:space="preserve">iii)</w:t>
      </w:r>
      <w:r w:rsidDel="00000000" w:rsidR="00000000" w:rsidRPr="00000000">
        <w:rPr>
          <w:color w:val="00000a"/>
          <w:rtl w:val="0"/>
        </w:rPr>
        <w:t xml:space="preserve"> il diritto di chiedere, e nel caso ottenere, la rettifica e, ove possibile, la cancellazione o, ancora, la limitazione del trattamento e, infine, può opporsi, per motivi legittimi, al loro trattamento; </w:t>
      </w:r>
      <w:r w:rsidDel="00000000" w:rsidR="00000000" w:rsidRPr="00000000">
        <w:rPr>
          <w:i w:val="1"/>
          <w:color w:val="00000a"/>
          <w:rtl w:val="0"/>
        </w:rPr>
        <w:t xml:space="preserve">iv)</w:t>
      </w:r>
      <w:r w:rsidDel="00000000" w:rsidR="00000000" w:rsidRPr="00000000">
        <w:rPr>
          <w:color w:val="00000a"/>
          <w:rtl w:val="0"/>
        </w:rPr>
        <w:t xml:space="preserve"> il diritto alla portabilità dei dati che sarà applicabile nei limiti di cui all’art. 20 del regolamento UE. </w:t>
      </w:r>
    </w:p>
    <w:p w:rsidR="00000000" w:rsidDel="00000000" w:rsidP="00000000" w:rsidRDefault="00000000" w:rsidRPr="00000000" w14:paraId="00000046">
      <w:pPr>
        <w:widowControl w:val="0"/>
        <w:ind w:left="284" w:firstLine="0"/>
        <w:jc w:val="both"/>
        <w:rPr>
          <w:color w:val="00000a"/>
        </w:rPr>
      </w:pPr>
      <w:r w:rsidDel="00000000" w:rsidR="00000000" w:rsidRPr="00000000">
        <w:rPr>
          <w:color w:val="00000a"/>
          <w:rtl w:val="0"/>
        </w:rPr>
        <w:t xml:space="preserve">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000000" w:rsidDel="00000000" w:rsidP="00000000" w:rsidRDefault="00000000" w:rsidRPr="00000000" w14:paraId="00000047">
      <w:pPr>
        <w:widowControl w:val="0"/>
        <w:ind w:left="284" w:firstLine="0"/>
        <w:jc w:val="both"/>
        <w:rPr>
          <w:color w:val="00000a"/>
        </w:rPr>
      </w:pPr>
      <w:r w:rsidDel="00000000" w:rsidR="00000000" w:rsidRPr="00000000">
        <w:rPr>
          <w:color w:val="00000a"/>
          <w:rtl w:val="0"/>
        </w:rPr>
        <w:t xml:space="preserve">L’invio ad Arpae del Documento di Consultazione del mercato implica il consenso al trattamento dei Dati personali forniti.</w:t>
      </w:r>
    </w:p>
    <w:p w:rsidR="00000000" w:rsidDel="00000000" w:rsidP="00000000" w:rsidRDefault="00000000" w:rsidRPr="00000000" w14:paraId="00000048">
      <w:pPr>
        <w:widowControl w:val="0"/>
        <w:ind w:left="284" w:firstLine="0"/>
        <w:jc w:val="both"/>
        <w:rPr>
          <w:color w:val="00000a"/>
        </w:rPr>
      </w:pPr>
      <w:r w:rsidDel="00000000" w:rsidR="00000000" w:rsidRPr="00000000">
        <w:rPr>
          <w:color w:val="00000a"/>
          <w:rtl w:val="0"/>
        </w:rPr>
        <w:t xml:space="preserve">Titolare del trattamento dei dati è Arpae Emilia-Romagna, con sede in Via Po 5, 40139 Bologna, </w:t>
      </w:r>
      <w:hyperlink r:id="rId7">
        <w:r w:rsidDel="00000000" w:rsidR="00000000" w:rsidRPr="00000000">
          <w:rPr>
            <w:color w:val="0000ff"/>
            <w:u w:val="single"/>
            <w:rtl w:val="0"/>
          </w:rPr>
          <w:t xml:space="preserve">dirgen@cert.arpa.emr.it</w:t>
        </w:r>
      </w:hyperlink>
      <w:r w:rsidDel="00000000" w:rsidR="00000000" w:rsidRPr="00000000">
        <w:rPr>
          <w:color w:val="00000a"/>
          <w:rtl w:val="0"/>
        </w:rPr>
        <w:t xml:space="preserve">. Le richieste per l’esercizio dei diritti riconosciuti di cui agli artt. da 15 a 23 del regolamento UE, potranno essere avanzate al Responsabile della protezione dei dati  al seguente indirizzo di posta elettronica all’indirizzo </w:t>
      </w:r>
      <w:hyperlink r:id="rId8">
        <w:r w:rsidDel="00000000" w:rsidR="00000000" w:rsidRPr="00000000">
          <w:rPr>
            <w:color w:val="0000ff"/>
            <w:u w:val="single"/>
            <w:rtl w:val="0"/>
          </w:rPr>
          <w:t xml:space="preserve">dpo@arpae.it</w:t>
        </w:r>
      </w:hyperlink>
      <w:r w:rsidDel="00000000" w:rsidR="00000000" w:rsidRPr="00000000">
        <w:rPr>
          <w:color w:val="00000a"/>
          <w:rtl w:val="0"/>
        </w:rPr>
        <w:t xml:space="preserve"> presso Arpae.</w:t>
      </w:r>
    </w:p>
    <w:p w:rsidR="00000000" w:rsidDel="00000000" w:rsidP="00000000" w:rsidRDefault="00000000" w:rsidRPr="00000000" w14:paraId="00000049">
      <w:pPr>
        <w:widowControl w:val="0"/>
        <w:ind w:left="284" w:firstLine="0"/>
        <w:jc w:val="both"/>
        <w:rPr>
          <w:color w:val="00000a"/>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2"/>
        <w:keepNext w:val="0"/>
        <w:keepLines w:val="0"/>
        <w:spacing w:after="0" w:before="0" w:line="240" w:lineRule="auto"/>
        <w:jc w:val="both"/>
        <w:rPr>
          <w:b w:val="1"/>
          <w:color w:val="00000a"/>
          <w:sz w:val="22"/>
          <w:szCs w:val="22"/>
        </w:rPr>
      </w:pPr>
      <w:bookmarkStart w:colFirst="0" w:colLast="0" w:name="_1fob9te" w:id="2"/>
      <w:bookmarkEnd w:id="2"/>
      <w:r w:rsidDel="00000000" w:rsidR="00000000" w:rsidRPr="00000000">
        <w:rPr>
          <w:b w:val="1"/>
          <w:color w:val="00000a"/>
          <w:sz w:val="22"/>
          <w:szCs w:val="22"/>
          <w:rtl w:val="0"/>
        </w:rPr>
        <w:t xml:space="preserve">Premessa</w:t>
      </w:r>
    </w:p>
    <w:p w:rsidR="00000000" w:rsidDel="00000000" w:rsidP="00000000" w:rsidRDefault="00000000" w:rsidRPr="00000000" w14:paraId="0000004B">
      <w:pPr>
        <w:jc w:val="both"/>
        <w:rPr>
          <w:highlight w:val="yellow"/>
        </w:rPr>
      </w:pPr>
      <w:r w:rsidDel="00000000" w:rsidR="00000000" w:rsidRPr="00000000">
        <w:rPr>
          <w:rtl w:val="0"/>
        </w:rPr>
        <w:t xml:space="preserve">Nel periodo ottobre 2023 - dicembre 2025, Arpae prevede di svolgere, su incarico dell’Agenzia Regionale per la Sicurezza Territoriale e Protezione Civile della Regione Emilia-Romagna il monitoraggio morfologico e sedimentologico del litorale regionale e il monitoraggio morfologico e geofisico (sismo-acustico) di un’area al largo di Ravenna ubicata a circa 55 km dalla costa su un fondale di circa 40 m come previsto dai Piani di monitoraggio approvati nell’ambito dell’intervento cod. 4S2B705 “Messa in sicurezza di tratti critici di litorale marino dell’Emilia-Romagna – Progettone 4 – Lotti 1 e 2”.</w:t>
      </w:r>
      <w:r w:rsidDel="00000000" w:rsidR="00000000" w:rsidRPr="00000000">
        <w:rPr>
          <w:highlight w:val="yellow"/>
          <w:rtl w:val="0"/>
        </w:rPr>
        <w:t xml:space="preserve"> </w:t>
      </w:r>
    </w:p>
    <w:p w:rsidR="00000000" w:rsidDel="00000000" w:rsidP="00000000" w:rsidRDefault="00000000" w:rsidRPr="00000000" w14:paraId="0000004C">
      <w:pPr>
        <w:jc w:val="both"/>
        <w:rPr/>
      </w:pPr>
      <w:r w:rsidDel="00000000" w:rsidR="00000000" w:rsidRPr="00000000">
        <w:rPr>
          <w:rtl w:val="0"/>
        </w:rPr>
        <w:t xml:space="preserve">Al fine di procedere secondo quanto previsto dai piani di monitoraggio dovranno essere svolte attività  di rilievo  sotto costa e in mare aperto quali:</w:t>
      </w:r>
    </w:p>
    <w:p w:rsidR="00000000" w:rsidDel="00000000" w:rsidP="00000000" w:rsidRDefault="00000000" w:rsidRPr="00000000" w14:paraId="0000004D">
      <w:pPr>
        <w:numPr>
          <w:ilvl w:val="0"/>
          <w:numId w:val="7"/>
        </w:numPr>
        <w:ind w:left="720" w:hanging="360"/>
        <w:jc w:val="both"/>
        <w:rPr/>
      </w:pPr>
      <w:r w:rsidDel="00000000" w:rsidR="00000000" w:rsidRPr="00000000">
        <w:rPr>
          <w:rtl w:val="0"/>
        </w:rPr>
        <w:t xml:space="preserve">ottobre-dicembre 2023, rilievo topo-batimetrico e prelievo di campioni di sedimento delle 7 spiagge romagnole già oggetto di ripascimento nella primavera 2022 (Misano Adriatico, Riccione, Igea Marina, Cesenatico, Milano marittima, Lido di Dante e Punta Marina);</w:t>
      </w:r>
    </w:p>
    <w:p w:rsidR="00000000" w:rsidDel="00000000" w:rsidP="00000000" w:rsidRDefault="00000000" w:rsidRPr="00000000" w14:paraId="0000004E">
      <w:pPr>
        <w:numPr>
          <w:ilvl w:val="0"/>
          <w:numId w:val="7"/>
        </w:numPr>
        <w:ind w:left="720" w:hanging="360"/>
        <w:jc w:val="both"/>
        <w:rPr/>
      </w:pPr>
      <w:r w:rsidDel="00000000" w:rsidR="00000000" w:rsidRPr="00000000">
        <w:rPr>
          <w:rtl w:val="0"/>
        </w:rPr>
        <w:t xml:space="preserve">ottobre-dicembre 2024, rilievo topo-batimetrico e prelievo di campioni di sedimento dell’intero litorale regionale;</w:t>
      </w:r>
    </w:p>
    <w:p w:rsidR="00000000" w:rsidDel="00000000" w:rsidP="00000000" w:rsidRDefault="00000000" w:rsidRPr="00000000" w14:paraId="0000004F">
      <w:pPr>
        <w:numPr>
          <w:ilvl w:val="0"/>
          <w:numId w:val="7"/>
        </w:numPr>
        <w:ind w:left="720" w:hanging="360"/>
        <w:jc w:val="both"/>
        <w:rPr/>
      </w:pPr>
      <w:r w:rsidDel="00000000" w:rsidR="00000000" w:rsidRPr="00000000">
        <w:rPr>
          <w:rtl w:val="0"/>
        </w:rPr>
        <w:t xml:space="preserve">ottobre-dicembre 2025, rilievo topo-batimetrico e prelievo di campioni di sedimento di un tratto di litorale del comune di Comacchio, che sarà oggetto di ripascimento con sabbie litoranee nella primavera 2023, e del tratto di spiaggia oggetto di prelievo delle sabbie.</w:t>
      </w:r>
    </w:p>
    <w:p w:rsidR="00000000" w:rsidDel="00000000" w:rsidP="00000000" w:rsidRDefault="00000000" w:rsidRPr="00000000" w14:paraId="00000050">
      <w:pPr>
        <w:numPr>
          <w:ilvl w:val="0"/>
          <w:numId w:val="7"/>
        </w:numPr>
        <w:ind w:left="720" w:hanging="360"/>
        <w:jc w:val="both"/>
        <w:rPr/>
      </w:pPr>
      <w:r w:rsidDel="00000000" w:rsidR="00000000" w:rsidRPr="00000000">
        <w:rPr>
          <w:rtl w:val="0"/>
        </w:rPr>
        <w:t xml:space="preserve">marzo-ottobre 2024, rilievo batimetrico </w:t>
      </w:r>
      <w:r w:rsidDel="00000000" w:rsidR="00000000" w:rsidRPr="00000000">
        <w:rPr>
          <w:highlight w:val="white"/>
          <w:rtl w:val="0"/>
        </w:rPr>
        <w:t xml:space="preserve">e sismo-acustico </w:t>
      </w:r>
      <w:r w:rsidDel="00000000" w:rsidR="00000000" w:rsidRPr="00000000">
        <w:rPr>
          <w:rtl w:val="0"/>
        </w:rPr>
        <w:t xml:space="preserve">di un’area al largo di Ravenna ubicata a circa 55 km dalla costa su un fondale di circa 40 m.</w:t>
      </w:r>
    </w:p>
    <w:p w:rsidR="00000000" w:rsidDel="00000000" w:rsidP="00000000" w:rsidRDefault="00000000" w:rsidRPr="00000000" w14:paraId="00000051">
      <w:pPr>
        <w:widowControl w:val="0"/>
        <w:spacing w:line="240" w:lineRule="auto"/>
        <w:rPr>
          <w:color w:val="00000a"/>
        </w:rPr>
      </w:pPr>
      <w:r w:rsidDel="00000000" w:rsidR="00000000" w:rsidRPr="00000000">
        <w:rPr>
          <w:rtl w:val="0"/>
        </w:rPr>
      </w:r>
    </w:p>
    <w:p w:rsidR="00000000" w:rsidDel="00000000" w:rsidP="00000000" w:rsidRDefault="00000000" w:rsidRPr="00000000" w14:paraId="00000052">
      <w:pPr>
        <w:pStyle w:val="Heading2"/>
        <w:keepNext w:val="0"/>
        <w:keepLines w:val="0"/>
        <w:spacing w:after="0" w:before="0" w:line="240" w:lineRule="auto"/>
        <w:jc w:val="both"/>
        <w:rPr>
          <w:b w:val="1"/>
          <w:color w:val="00000a"/>
          <w:sz w:val="22"/>
          <w:szCs w:val="22"/>
        </w:rPr>
      </w:pPr>
      <w:bookmarkStart w:colFirst="0" w:colLast="0" w:name="_3znysh7" w:id="3"/>
      <w:bookmarkEnd w:id="3"/>
      <w:r w:rsidDel="00000000" w:rsidR="00000000" w:rsidRPr="00000000">
        <w:rPr>
          <w:rtl w:val="0"/>
        </w:rPr>
      </w:r>
    </w:p>
    <w:p w:rsidR="00000000" w:rsidDel="00000000" w:rsidP="00000000" w:rsidRDefault="00000000" w:rsidRPr="00000000" w14:paraId="00000053">
      <w:pPr>
        <w:pStyle w:val="Heading2"/>
        <w:keepNext w:val="0"/>
        <w:keepLines w:val="0"/>
        <w:spacing w:after="0" w:before="0" w:line="240" w:lineRule="auto"/>
        <w:jc w:val="both"/>
        <w:rPr>
          <w:b w:val="1"/>
          <w:color w:val="00000a"/>
          <w:sz w:val="22"/>
          <w:szCs w:val="22"/>
        </w:rPr>
      </w:pPr>
      <w:bookmarkStart w:colFirst="0" w:colLast="0" w:name="_2et92p0" w:id="4"/>
      <w:bookmarkEnd w:id="4"/>
      <w:r w:rsidDel="00000000" w:rsidR="00000000" w:rsidRPr="00000000">
        <w:rPr>
          <w:b w:val="1"/>
          <w:color w:val="00000a"/>
          <w:sz w:val="22"/>
          <w:szCs w:val="22"/>
          <w:rtl w:val="0"/>
        </w:rPr>
        <w:t xml:space="preserve">Breve descrizione dell’iniziativa di appalto</w:t>
      </w:r>
    </w:p>
    <w:p w:rsidR="00000000" w:rsidDel="00000000" w:rsidP="00000000" w:rsidRDefault="00000000" w:rsidRPr="00000000" w14:paraId="00000054">
      <w:pPr>
        <w:shd w:fill="ffffff" w:val="clear"/>
        <w:spacing w:line="240" w:lineRule="auto"/>
        <w:jc w:val="both"/>
        <w:rPr>
          <w:color w:val="00000a"/>
        </w:rPr>
      </w:pPr>
      <w:r w:rsidDel="00000000" w:rsidR="00000000" w:rsidRPr="00000000">
        <w:rPr>
          <w:rtl w:val="0"/>
        </w:rPr>
      </w:r>
    </w:p>
    <w:p w:rsidR="00000000" w:rsidDel="00000000" w:rsidP="00000000" w:rsidRDefault="00000000" w:rsidRPr="00000000" w14:paraId="00000055">
      <w:pPr>
        <w:shd w:fill="ffffff" w:val="clear"/>
        <w:spacing w:line="240" w:lineRule="auto"/>
        <w:jc w:val="both"/>
        <w:rPr>
          <w:b w:val="1"/>
          <w:color w:val="00000a"/>
        </w:rPr>
      </w:pPr>
      <w:r w:rsidDel="00000000" w:rsidR="00000000" w:rsidRPr="00000000">
        <w:rPr>
          <w:b w:val="1"/>
          <w:color w:val="00000a"/>
          <w:rtl w:val="0"/>
        </w:rPr>
        <w:t xml:space="preserve">Attività A</w:t>
      </w:r>
    </w:p>
    <w:p w:rsidR="00000000" w:rsidDel="00000000" w:rsidP="00000000" w:rsidRDefault="00000000" w:rsidRPr="00000000" w14:paraId="00000056">
      <w:pPr>
        <w:shd w:fill="ffffff" w:val="clear"/>
        <w:spacing w:line="240" w:lineRule="auto"/>
        <w:jc w:val="both"/>
        <w:rPr>
          <w:color w:val="00000a"/>
        </w:rPr>
      </w:pPr>
      <w:r w:rsidDel="00000000" w:rsidR="00000000" w:rsidRPr="00000000">
        <w:rPr>
          <w:rtl w:val="0"/>
        </w:rPr>
      </w:r>
    </w:p>
    <w:p w:rsidR="00000000" w:rsidDel="00000000" w:rsidP="00000000" w:rsidRDefault="00000000" w:rsidRPr="00000000" w14:paraId="00000057">
      <w:pPr>
        <w:shd w:fill="ffffff" w:val="clear"/>
        <w:spacing w:line="240" w:lineRule="auto"/>
        <w:jc w:val="both"/>
        <w:rPr/>
      </w:pPr>
      <w:r w:rsidDel="00000000" w:rsidR="00000000" w:rsidRPr="00000000">
        <w:rPr>
          <w:rtl w:val="0"/>
        </w:rPr>
        <w:t xml:space="preserve">Rilievo topobatimetrico e prelievo di campioni di sedimento delle 7 spiagge oggetto di ripascimento nella primavera 2022 (tabella seguente). </w:t>
      </w:r>
    </w:p>
    <w:p w:rsidR="00000000" w:rsidDel="00000000" w:rsidP="00000000" w:rsidRDefault="00000000" w:rsidRPr="00000000" w14:paraId="00000058">
      <w:pPr>
        <w:shd w:fill="ffffff" w:val="clear"/>
        <w:spacing w:line="240" w:lineRule="auto"/>
        <w:jc w:val="both"/>
        <w:rPr/>
      </w:pPr>
      <w:r w:rsidDel="00000000" w:rsidR="00000000" w:rsidRPr="00000000">
        <w:rPr>
          <w:rtl w:val="0"/>
        </w:rPr>
        <w:t xml:space="preserve">Il rilievo topo-batimetrico interesserà l’intera spiaggia emersa e il fondale sottocosta fino alla batimetrica dei 5 m. Il rilievo dovrà essere eseguito lungo transetti perpendicolari e longitudinali alla costa, per un totale di circa </w:t>
      </w:r>
      <w:r w:rsidDel="00000000" w:rsidR="00000000" w:rsidRPr="00000000">
        <w:rPr>
          <w:b w:val="1"/>
          <w:rtl w:val="0"/>
        </w:rPr>
        <w:t xml:space="preserve">220 km</w:t>
      </w:r>
      <w:r w:rsidDel="00000000" w:rsidR="00000000" w:rsidRPr="00000000">
        <w:rPr>
          <w:rtl w:val="0"/>
        </w:rPr>
        <w:t xml:space="preserve">. Le operazioni di posizionamento e rilevamento plano-altimetrico a terra e a mare dovranno essere effettuate tramite sistemi di posizionamento satellitari (GNSS) a doppia frequenza (L1+L2), in modalità RTK-OTF con stazione di riferimento (Master) e una stazione ricevente (Rover) per la ricezione della correzione differenziale. Per il rilievo della parte sommersa il sistema di posizionamento e rilevamento dovrà essere accoppiato con ecoscandaglio multibeam. L’utilizzo dell’ecoscandaglio singlebeam dovrà essere limitato solo ai casi in un cui per motivi di sicurezza non è possibile utilizzare il multibeam e comunque alla sola fascia di fondale compresa tra i 0,5-2,0 m.</w:t>
      </w:r>
    </w:p>
    <w:p w:rsidR="00000000" w:rsidDel="00000000" w:rsidP="00000000" w:rsidRDefault="00000000" w:rsidRPr="00000000" w14:paraId="00000059">
      <w:pPr>
        <w:shd w:fill="ffffff" w:val="clear"/>
        <w:spacing w:line="240" w:lineRule="auto"/>
        <w:jc w:val="both"/>
        <w:rPr/>
      </w:pPr>
      <w:r w:rsidDel="00000000" w:rsidR="00000000" w:rsidRPr="00000000">
        <w:rPr>
          <w:rtl w:val="0"/>
        </w:rPr>
        <w:t xml:space="preserve">Per ogni località dovranno essere prelevati circa 15 campioni di sedimento sia dalla spiaggia emersa che sul fondale fino alla batimetrica di 5 m; il campionatore dovrà essere infisso per almeno 10 cm. In totale dovranno essere prelevati circa </w:t>
      </w:r>
      <w:r w:rsidDel="00000000" w:rsidR="00000000" w:rsidRPr="00000000">
        <w:rPr>
          <w:b w:val="1"/>
          <w:rtl w:val="0"/>
        </w:rPr>
        <w:t xml:space="preserve">105</w:t>
      </w:r>
      <w:r w:rsidDel="00000000" w:rsidR="00000000" w:rsidRPr="00000000">
        <w:rPr>
          <w:rtl w:val="0"/>
        </w:rPr>
        <w:t xml:space="preserve"> </w:t>
      </w:r>
      <w:r w:rsidDel="00000000" w:rsidR="00000000" w:rsidRPr="00000000">
        <w:rPr>
          <w:b w:val="1"/>
          <w:rtl w:val="0"/>
        </w:rPr>
        <w:t xml:space="preserve">campioni </w:t>
      </w:r>
      <w:r w:rsidDel="00000000" w:rsidR="00000000" w:rsidRPr="00000000">
        <w:rPr>
          <w:rtl w:val="0"/>
        </w:rPr>
        <w:t xml:space="preserve">di sedimenti e consegnati ai laboratori Arpae per le successive analisi (a carico di Arpae).</w:t>
      </w:r>
    </w:p>
    <w:p w:rsidR="00000000" w:rsidDel="00000000" w:rsidP="00000000" w:rsidRDefault="00000000" w:rsidRPr="00000000" w14:paraId="0000005A">
      <w:pPr>
        <w:shd w:fill="ffffff" w:val="clear"/>
        <w:spacing w:line="240" w:lineRule="auto"/>
        <w:jc w:val="both"/>
        <w:rPr/>
      </w:pPr>
      <w:r w:rsidDel="00000000" w:rsidR="00000000" w:rsidRPr="00000000">
        <w:rPr>
          <w:rtl w:val="0"/>
        </w:rPr>
      </w:r>
    </w:p>
    <w:p w:rsidR="00000000" w:rsidDel="00000000" w:rsidP="00000000" w:rsidRDefault="00000000" w:rsidRPr="00000000" w14:paraId="0000005B">
      <w:pPr>
        <w:shd w:fill="ffffff" w:val="clear"/>
        <w:spacing w:line="240" w:lineRule="auto"/>
        <w:jc w:val="both"/>
        <w:rPr/>
      </w:pPr>
      <w:r w:rsidDel="00000000" w:rsidR="00000000" w:rsidRPr="00000000">
        <w:rPr>
          <w:rtl w:val="0"/>
        </w:rPr>
      </w:r>
    </w:p>
    <w:p w:rsidR="00000000" w:rsidDel="00000000" w:rsidP="00000000" w:rsidRDefault="00000000" w:rsidRPr="00000000" w14:paraId="0000005C">
      <w:pPr>
        <w:shd w:fill="ffffff" w:val="clear"/>
        <w:spacing w:line="240" w:lineRule="auto"/>
        <w:jc w:val="both"/>
        <w:rPr>
          <w:color w:val="00000a"/>
        </w:rPr>
      </w:pPr>
      <w:r w:rsidDel="00000000" w:rsidR="00000000" w:rsidRPr="00000000">
        <w:rPr>
          <w:rtl w:val="0"/>
        </w:rPr>
      </w:r>
    </w:p>
    <w:tbl>
      <w:tblPr>
        <w:tblStyle w:val="Table2"/>
        <w:tblW w:w="58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2400"/>
        <w:tblGridChange w:id="0">
          <w:tblGrid>
            <w:gridCol w:w="3435"/>
            <w:gridCol w:w="2400"/>
          </w:tblGrid>
        </w:tblGridChange>
      </w:tblGrid>
      <w:tr>
        <w:trPr>
          <w:cantSplit w:val="0"/>
          <w:trHeight w:val="106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color w:val="00000a"/>
              </w:rPr>
            </w:pPr>
            <w:r w:rsidDel="00000000" w:rsidR="00000000" w:rsidRPr="00000000">
              <w:rPr>
                <w:color w:val="00000a"/>
                <w:rtl w:val="0"/>
              </w:rPr>
              <w:t xml:space="preserve">Località</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color w:val="00000a"/>
              </w:rPr>
            </w:pPr>
            <w:r w:rsidDel="00000000" w:rsidR="00000000" w:rsidRPr="00000000">
              <w:rPr>
                <w:color w:val="00000a"/>
                <w:rtl w:val="0"/>
              </w:rPr>
              <w:t xml:space="preserve">Lunghezza del tratto di spiaggia interessato dal rilievo (metri)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color w:val="00000a"/>
              </w:rPr>
            </w:pPr>
            <w:r w:rsidDel="00000000" w:rsidR="00000000" w:rsidRPr="00000000">
              <w:rPr>
                <w:color w:val="00000a"/>
                <w:rtl w:val="0"/>
              </w:rPr>
              <w:t xml:space="preserve">Misano Adriatico</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ind w:right="1103"/>
              <w:jc w:val="right"/>
              <w:rPr>
                <w:color w:val="00000a"/>
              </w:rPr>
            </w:pPr>
            <w:r w:rsidDel="00000000" w:rsidR="00000000" w:rsidRPr="00000000">
              <w:rPr>
                <w:color w:val="00000a"/>
                <w:rtl w:val="0"/>
              </w:rPr>
              <w:t xml:space="preserve">2400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color w:val="00000a"/>
              </w:rPr>
            </w:pPr>
            <w:r w:rsidDel="00000000" w:rsidR="00000000" w:rsidRPr="00000000">
              <w:rPr>
                <w:color w:val="00000a"/>
                <w:rtl w:val="0"/>
              </w:rPr>
              <w:t xml:space="preserve">Riccione sud</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ind w:right="1103"/>
              <w:jc w:val="right"/>
              <w:rPr>
                <w:color w:val="00000a"/>
              </w:rPr>
            </w:pPr>
            <w:r w:rsidDel="00000000" w:rsidR="00000000" w:rsidRPr="00000000">
              <w:rPr>
                <w:color w:val="00000a"/>
                <w:rtl w:val="0"/>
              </w:rPr>
              <w:t xml:space="preserve">2400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color w:val="00000a"/>
              </w:rPr>
            </w:pPr>
            <w:r w:rsidDel="00000000" w:rsidR="00000000" w:rsidRPr="00000000">
              <w:rPr>
                <w:color w:val="00000a"/>
                <w:rtl w:val="0"/>
              </w:rPr>
              <w:t xml:space="preserve">Igea Marina</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right="1103"/>
              <w:jc w:val="right"/>
              <w:rPr>
                <w:color w:val="00000a"/>
              </w:rPr>
            </w:pPr>
            <w:r w:rsidDel="00000000" w:rsidR="00000000" w:rsidRPr="00000000">
              <w:rPr>
                <w:color w:val="00000a"/>
                <w:rtl w:val="0"/>
              </w:rPr>
              <w:t xml:space="preserve">2500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color w:val="00000a"/>
              </w:rPr>
            </w:pPr>
            <w:r w:rsidDel="00000000" w:rsidR="00000000" w:rsidRPr="00000000">
              <w:rPr>
                <w:color w:val="00000a"/>
                <w:rtl w:val="0"/>
              </w:rPr>
              <w:t xml:space="preserve">Cesenatico</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ind w:right="1103"/>
              <w:jc w:val="right"/>
              <w:rPr>
                <w:color w:val="00000a"/>
              </w:rPr>
            </w:pPr>
            <w:r w:rsidDel="00000000" w:rsidR="00000000" w:rsidRPr="00000000">
              <w:rPr>
                <w:color w:val="00000a"/>
                <w:rtl w:val="0"/>
              </w:rPr>
              <w:t xml:space="preserve">2100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rPr>
                <w:color w:val="00000a"/>
              </w:rPr>
            </w:pPr>
            <w:r w:rsidDel="00000000" w:rsidR="00000000" w:rsidRPr="00000000">
              <w:rPr>
                <w:color w:val="00000a"/>
                <w:rtl w:val="0"/>
              </w:rPr>
              <w:t xml:space="preserve">Milano Marittima</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right="1103"/>
              <w:jc w:val="right"/>
              <w:rPr>
                <w:color w:val="00000a"/>
              </w:rPr>
            </w:pPr>
            <w:r w:rsidDel="00000000" w:rsidR="00000000" w:rsidRPr="00000000">
              <w:rPr>
                <w:color w:val="00000a"/>
                <w:rtl w:val="0"/>
              </w:rPr>
              <w:t xml:space="preserve">2600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color w:val="00000a"/>
              </w:rPr>
            </w:pPr>
            <w:r w:rsidDel="00000000" w:rsidR="00000000" w:rsidRPr="00000000">
              <w:rPr>
                <w:color w:val="00000a"/>
                <w:rtl w:val="0"/>
              </w:rPr>
              <w:t xml:space="preserve">Lido di Dante</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ind w:right="1103"/>
              <w:jc w:val="right"/>
              <w:rPr>
                <w:color w:val="00000a"/>
              </w:rPr>
            </w:pPr>
            <w:r w:rsidDel="00000000" w:rsidR="00000000" w:rsidRPr="00000000">
              <w:rPr>
                <w:color w:val="00000a"/>
                <w:rtl w:val="0"/>
              </w:rPr>
              <w:t xml:space="preserve">2300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color w:val="00000a"/>
              </w:rPr>
            </w:pPr>
            <w:r w:rsidDel="00000000" w:rsidR="00000000" w:rsidRPr="00000000">
              <w:rPr>
                <w:color w:val="00000a"/>
                <w:rtl w:val="0"/>
              </w:rPr>
              <w:t xml:space="preserve">Punta Marina</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ind w:right="1103"/>
              <w:jc w:val="right"/>
              <w:rPr>
                <w:color w:val="00000a"/>
              </w:rPr>
            </w:pPr>
            <w:r w:rsidDel="00000000" w:rsidR="00000000" w:rsidRPr="00000000">
              <w:rPr>
                <w:color w:val="00000a"/>
                <w:rtl w:val="0"/>
              </w:rPr>
              <w:t xml:space="preserve">3500</w:t>
            </w:r>
          </w:p>
        </w:tc>
      </w:tr>
    </w:tbl>
    <w:p w:rsidR="00000000" w:rsidDel="00000000" w:rsidP="00000000" w:rsidRDefault="00000000" w:rsidRPr="00000000" w14:paraId="0000006D">
      <w:pPr>
        <w:shd w:fill="ffffff" w:val="clear"/>
        <w:spacing w:line="240" w:lineRule="auto"/>
        <w:jc w:val="both"/>
        <w:rPr>
          <w:color w:val="00000a"/>
        </w:rPr>
      </w:pPr>
      <w:r w:rsidDel="00000000" w:rsidR="00000000" w:rsidRPr="00000000">
        <w:rPr>
          <w:rtl w:val="0"/>
        </w:rPr>
      </w:r>
    </w:p>
    <w:p w:rsidR="00000000" w:rsidDel="00000000" w:rsidP="00000000" w:rsidRDefault="00000000" w:rsidRPr="00000000" w14:paraId="0000006E">
      <w:pPr>
        <w:shd w:fill="ffffff" w:val="clear"/>
        <w:spacing w:line="240" w:lineRule="auto"/>
        <w:jc w:val="both"/>
        <w:rPr>
          <w:color w:val="00000a"/>
        </w:rPr>
      </w:pPr>
      <w:r w:rsidDel="00000000" w:rsidR="00000000" w:rsidRPr="00000000">
        <w:rPr>
          <w:rtl w:val="0"/>
        </w:rPr>
      </w:r>
    </w:p>
    <w:p w:rsidR="00000000" w:rsidDel="00000000" w:rsidP="00000000" w:rsidRDefault="00000000" w:rsidRPr="00000000" w14:paraId="0000006F">
      <w:pPr>
        <w:shd w:fill="ffffff" w:val="clear"/>
        <w:spacing w:line="240" w:lineRule="auto"/>
        <w:jc w:val="both"/>
        <w:rPr>
          <w:b w:val="1"/>
          <w:color w:val="00000a"/>
        </w:rPr>
      </w:pPr>
      <w:r w:rsidDel="00000000" w:rsidR="00000000" w:rsidRPr="00000000">
        <w:rPr>
          <w:b w:val="1"/>
          <w:color w:val="00000a"/>
          <w:rtl w:val="0"/>
        </w:rPr>
        <w:t xml:space="preserve">Attività B</w:t>
      </w:r>
    </w:p>
    <w:p w:rsidR="00000000" w:rsidDel="00000000" w:rsidP="00000000" w:rsidRDefault="00000000" w:rsidRPr="00000000" w14:paraId="00000070">
      <w:pPr>
        <w:shd w:fill="ffffff" w:val="clear"/>
        <w:spacing w:line="240" w:lineRule="auto"/>
        <w:jc w:val="both"/>
        <w:rPr/>
      </w:pPr>
      <w:r w:rsidDel="00000000" w:rsidR="00000000" w:rsidRPr="00000000">
        <w:rPr>
          <w:rtl w:val="0"/>
        </w:rPr>
        <w:t xml:space="preserve">Rilievo topo-batimetrico e prelievo di campioni di sedimento dell’intero litorale emiliano-romagnolo, da Cattolica alla foce del Po di Goro.</w:t>
      </w:r>
    </w:p>
    <w:p w:rsidR="00000000" w:rsidDel="00000000" w:rsidP="00000000" w:rsidRDefault="00000000" w:rsidRPr="00000000" w14:paraId="00000071">
      <w:pPr>
        <w:shd w:fill="ffffff" w:val="clear"/>
        <w:spacing w:line="240" w:lineRule="auto"/>
        <w:jc w:val="both"/>
        <w:rPr/>
      </w:pPr>
      <w:r w:rsidDel="00000000" w:rsidR="00000000" w:rsidRPr="00000000">
        <w:rPr>
          <w:rtl w:val="0"/>
        </w:rPr>
        <w:t xml:space="preserve">Il rilievo topo-batimetrico interesserà l’intera spiaggia emersa e il fondale sottocosta fino alla batimetrica dei 6-10 m. Il rilievo dovrà essere eseguito lungo transetti perpendicolari e longitudinali alla costa, per un totale di circa </w:t>
      </w:r>
      <w:r w:rsidDel="00000000" w:rsidR="00000000" w:rsidRPr="00000000">
        <w:rPr>
          <w:b w:val="1"/>
          <w:rtl w:val="0"/>
        </w:rPr>
        <w:t xml:space="preserve">1.130 km</w:t>
      </w:r>
      <w:r w:rsidDel="00000000" w:rsidR="00000000" w:rsidRPr="00000000">
        <w:rPr>
          <w:rtl w:val="0"/>
        </w:rPr>
        <w:t xml:space="preserve">. Le operazioni di posizionamento e rilevamento plano-altimetrico a terra e a mare dovranno essere effettuate tramite sistemi di posizionamento satellitari (GNSS) a doppia frequenza (L1+L2), in modalità RTK-OTF con stazione di riferimento (Master) e una stazione ricevente (Rover) per la ricezione della correzione differenziale. Per il rilievo della parte sommersa il sistema di posizionamento e rilevamento dovrà essere accoppiato con ecoscandaglio multibeam. L’utilizzo dell’ecoscandaglio singlebeam dovrà essere limitato solo ai casi in un cui per motivi di sicurezza non è possibile utilizzare il multibeam e comunque alla sola fascia di fondale compresa tra i 0,5-2,0 m.</w:t>
      </w:r>
    </w:p>
    <w:p w:rsidR="00000000" w:rsidDel="00000000" w:rsidP="00000000" w:rsidRDefault="00000000" w:rsidRPr="00000000" w14:paraId="00000072">
      <w:pPr>
        <w:shd w:fill="ffffff" w:val="clear"/>
        <w:spacing w:line="240" w:lineRule="auto"/>
        <w:jc w:val="both"/>
        <w:rPr/>
      </w:pPr>
      <w:r w:rsidDel="00000000" w:rsidR="00000000" w:rsidRPr="00000000">
        <w:rPr>
          <w:rtl w:val="0"/>
        </w:rPr>
        <w:t xml:space="preserve">Lungo l’intero litorale dovranno essere prelevati </w:t>
      </w:r>
      <w:r w:rsidDel="00000000" w:rsidR="00000000" w:rsidRPr="00000000">
        <w:rPr>
          <w:b w:val="1"/>
          <w:rtl w:val="0"/>
        </w:rPr>
        <w:t xml:space="preserve">circa 400 campioni</w:t>
      </w:r>
      <w:r w:rsidDel="00000000" w:rsidR="00000000" w:rsidRPr="00000000">
        <w:rPr>
          <w:rtl w:val="0"/>
        </w:rPr>
        <w:t xml:space="preserve"> di sedimento sia dalla spiaggia emersa che sul fondale fino alla batimetrica di 5-6 m (il campionatore dovrà essere infisso per almeno 10 cm) e consegnati ai laboratori Arpae per le successive analisi (a carico di Arpae).</w:t>
      </w:r>
    </w:p>
    <w:p w:rsidR="00000000" w:rsidDel="00000000" w:rsidP="00000000" w:rsidRDefault="00000000" w:rsidRPr="00000000" w14:paraId="00000073">
      <w:pPr>
        <w:shd w:fill="ffffff" w:val="clear"/>
        <w:spacing w:line="240" w:lineRule="auto"/>
        <w:jc w:val="both"/>
        <w:rPr/>
      </w:pPr>
      <w:r w:rsidDel="00000000" w:rsidR="00000000" w:rsidRPr="00000000">
        <w:rPr>
          <w:rtl w:val="0"/>
        </w:rPr>
      </w:r>
    </w:p>
    <w:p w:rsidR="00000000" w:rsidDel="00000000" w:rsidP="00000000" w:rsidRDefault="00000000" w:rsidRPr="00000000" w14:paraId="00000074">
      <w:pPr>
        <w:shd w:fill="ffffff" w:val="clear"/>
        <w:spacing w:line="240" w:lineRule="auto"/>
        <w:jc w:val="both"/>
        <w:rPr>
          <w:b w:val="1"/>
          <w:color w:val="00000a"/>
        </w:rPr>
      </w:pPr>
      <w:r w:rsidDel="00000000" w:rsidR="00000000" w:rsidRPr="00000000">
        <w:rPr>
          <w:rtl w:val="0"/>
        </w:rPr>
      </w:r>
    </w:p>
    <w:p w:rsidR="00000000" w:rsidDel="00000000" w:rsidP="00000000" w:rsidRDefault="00000000" w:rsidRPr="00000000" w14:paraId="00000075">
      <w:pPr>
        <w:shd w:fill="ffffff" w:val="clear"/>
        <w:spacing w:line="240" w:lineRule="auto"/>
        <w:jc w:val="both"/>
        <w:rPr>
          <w:b w:val="1"/>
          <w:color w:val="00000a"/>
        </w:rPr>
      </w:pPr>
      <w:r w:rsidDel="00000000" w:rsidR="00000000" w:rsidRPr="00000000">
        <w:rPr>
          <w:b w:val="1"/>
          <w:color w:val="00000a"/>
          <w:rtl w:val="0"/>
        </w:rPr>
        <w:t xml:space="preserve">Attività C</w:t>
      </w:r>
    </w:p>
    <w:p w:rsidR="00000000" w:rsidDel="00000000" w:rsidP="00000000" w:rsidRDefault="00000000" w:rsidRPr="00000000" w14:paraId="00000076">
      <w:pPr>
        <w:shd w:fill="ffffff" w:val="clear"/>
        <w:spacing w:line="240" w:lineRule="auto"/>
        <w:jc w:val="both"/>
        <w:rPr/>
      </w:pPr>
      <w:r w:rsidDel="00000000" w:rsidR="00000000" w:rsidRPr="00000000">
        <w:rPr>
          <w:rtl w:val="0"/>
        </w:rPr>
        <w:t xml:space="preserve">Rilievo topobatimetrico e prelievo di campioni di sedimento del tratto di spiaggia del litorale di Lido di Pomposa e Lido delle Nazioni che sarà interessato da un intervento di ripascimento nella primavera 2023 e del tratto di spiaggia tra Porto Garibaldi e la foce del canale Logonovo da cui verrà prelevata la sabbia.</w:t>
      </w:r>
    </w:p>
    <w:p w:rsidR="00000000" w:rsidDel="00000000" w:rsidP="00000000" w:rsidRDefault="00000000" w:rsidRPr="00000000" w14:paraId="00000077">
      <w:pPr>
        <w:shd w:fill="ffffff" w:val="clear"/>
        <w:spacing w:line="240" w:lineRule="auto"/>
        <w:jc w:val="both"/>
        <w:rPr/>
      </w:pPr>
      <w:r w:rsidDel="00000000" w:rsidR="00000000" w:rsidRPr="00000000">
        <w:rPr>
          <w:rtl w:val="0"/>
        </w:rPr>
        <w:t xml:space="preserve">Il rilievo topo-batimetrico interesserà l’intera spiaggia emersa e il fondale sottocosta fino alla batimetrica dei 5 m. Il rilievo dovrà essere eseguito lungo transetti perpendicolari e longitudinali alla costa, per un totale di circa </w:t>
      </w:r>
      <w:r w:rsidDel="00000000" w:rsidR="00000000" w:rsidRPr="00000000">
        <w:rPr>
          <w:b w:val="1"/>
          <w:rtl w:val="0"/>
        </w:rPr>
        <w:t xml:space="preserve">140 km</w:t>
      </w:r>
      <w:r w:rsidDel="00000000" w:rsidR="00000000" w:rsidRPr="00000000">
        <w:rPr>
          <w:rtl w:val="0"/>
        </w:rPr>
        <w:t xml:space="preserve">. Le operazioni di posizionamento e rilevamento plano-altimetrico a terra e a mare dovranno essere effettuate tramite sistemi di posizionamento satellitari (GNSS) a doppia frequenza (L1+L2), in modalità RTK-OTF con stazione di riferimento (Master) e una stazione ricevente (Rover) per la ricezione della correzione differenziale. Per il rilievo della parte sommersa il sistema di posizionamento e rilevamento dovrà essere accoppiato con ecoscandaglio multibeam. L’utilizzo dell’ecoscandaglio singlebeam dovrà essere limitato solo nei casi in un cui per motivi di sicurezza e non è possibile utilizzare il multibeam e alla sola fascia di fondale compresa tra i 0,5-2,0 m.</w:t>
      </w:r>
    </w:p>
    <w:p w:rsidR="00000000" w:rsidDel="00000000" w:rsidP="00000000" w:rsidRDefault="00000000" w:rsidRPr="00000000" w14:paraId="00000078">
      <w:pPr>
        <w:shd w:fill="ffffff" w:val="clear"/>
        <w:spacing w:line="240" w:lineRule="auto"/>
        <w:jc w:val="both"/>
        <w:rPr>
          <w:color w:val="00000a"/>
        </w:rPr>
      </w:pPr>
      <w:r w:rsidDel="00000000" w:rsidR="00000000" w:rsidRPr="00000000">
        <w:rPr>
          <w:rtl w:val="0"/>
        </w:rPr>
        <w:t xml:space="preserve">Nelle località di  Lido di Pomposa e Lido delle Nazioni dovranno essere prelevati circa 20 campioni di sedimento sia dalla spiaggia emersa che sul fondale fino alla batimetrica di 5 m  (il campionatore dovrà essere infisso per almeno 10 cm) e consegnati ai laboratori Arpae per le successive analisi (a carico di Arpae).</w:t>
      </w:r>
      <w:r w:rsidDel="00000000" w:rsidR="00000000" w:rsidRPr="00000000">
        <w:rPr>
          <w:rtl w:val="0"/>
        </w:rPr>
      </w:r>
    </w:p>
    <w:p w:rsidR="00000000" w:rsidDel="00000000" w:rsidP="00000000" w:rsidRDefault="00000000" w:rsidRPr="00000000" w14:paraId="00000079">
      <w:pPr>
        <w:spacing w:line="240" w:lineRule="auto"/>
        <w:rPr>
          <w:highlight w:val="yellow"/>
        </w:rPr>
      </w:pPr>
      <w:r w:rsidDel="00000000" w:rsidR="00000000" w:rsidRPr="00000000">
        <w:rPr>
          <w:rtl w:val="0"/>
        </w:rPr>
      </w:r>
    </w:p>
    <w:p w:rsidR="00000000" w:rsidDel="00000000" w:rsidP="00000000" w:rsidRDefault="00000000" w:rsidRPr="00000000" w14:paraId="0000007A">
      <w:pPr>
        <w:shd w:fill="ffffff" w:val="clear"/>
        <w:spacing w:line="240" w:lineRule="auto"/>
        <w:jc w:val="both"/>
        <w:rPr>
          <w:b w:val="1"/>
          <w:color w:val="00000a"/>
        </w:rPr>
      </w:pPr>
      <w:r w:rsidDel="00000000" w:rsidR="00000000" w:rsidRPr="00000000">
        <w:rPr>
          <w:b w:val="1"/>
          <w:color w:val="00000a"/>
          <w:rtl w:val="0"/>
        </w:rPr>
        <w:t xml:space="preserve">Attività D</w:t>
      </w:r>
    </w:p>
    <w:p w:rsidR="00000000" w:rsidDel="00000000" w:rsidP="00000000" w:rsidRDefault="00000000" w:rsidRPr="00000000" w14:paraId="0000007B">
      <w:pPr>
        <w:spacing w:line="240" w:lineRule="auto"/>
        <w:jc w:val="both"/>
        <w:rPr>
          <w:sz w:val="20"/>
          <w:szCs w:val="20"/>
        </w:rPr>
      </w:pPr>
      <w:r w:rsidDel="00000000" w:rsidR="00000000" w:rsidRPr="00000000">
        <w:rPr>
          <w:rtl w:val="0"/>
        </w:rPr>
        <w:t xml:space="preserve">Esecuzione di rilievi multibeam e sismo-acustici finalizzati alla valutazione dei volumi di sedimento presenti nel giacimento di sabbie sottomarine denominato RER_C1.   La superficie totale di RER-C1 è di circa 32 km</w:t>
      </w:r>
      <w:r w:rsidDel="00000000" w:rsidR="00000000" w:rsidRPr="00000000">
        <w:rPr>
          <w:rtl w:val="0"/>
        </w:rPr>
        <w:t xml:space="preserve">2 (figura ), dista dalla costa ravennate 56 km circa, e ha un fondale con profondità compresa tra circa 38 e 41 m.</w:t>
      </w:r>
      <w:r w:rsidDel="00000000" w:rsidR="00000000" w:rsidRPr="00000000">
        <w:rPr>
          <w:rtl w:val="0"/>
        </w:rPr>
      </w:r>
    </w:p>
    <w:p w:rsidR="00000000" w:rsidDel="00000000" w:rsidP="00000000" w:rsidRDefault="00000000" w:rsidRPr="00000000" w14:paraId="0000007C">
      <w:pPr>
        <w:spacing w:line="240" w:lineRule="auto"/>
        <w:rPr>
          <w:sz w:val="20"/>
          <w:szCs w:val="20"/>
        </w:rPr>
      </w:pPr>
      <w:r w:rsidDel="00000000" w:rsidR="00000000" w:rsidRPr="00000000">
        <w:rPr>
          <w:rtl w:val="0"/>
        </w:rPr>
      </w:r>
    </w:p>
    <w:p w:rsidR="00000000" w:rsidDel="00000000" w:rsidP="00000000" w:rsidRDefault="00000000" w:rsidRPr="00000000" w14:paraId="0000007D">
      <w:pPr>
        <w:spacing w:line="240" w:lineRule="auto"/>
        <w:jc w:val="center"/>
        <w:rPr>
          <w:sz w:val="20"/>
          <w:szCs w:val="20"/>
        </w:rPr>
      </w:pPr>
      <w:r w:rsidDel="00000000" w:rsidR="00000000" w:rsidRPr="00000000">
        <w:rPr>
          <w:sz w:val="20"/>
          <w:szCs w:val="20"/>
        </w:rPr>
        <w:drawing>
          <wp:inline distB="0" distT="0" distL="114300" distR="114300">
            <wp:extent cx="3768563" cy="5331659"/>
            <wp:effectExtent b="0" l="0" r="0" t="0"/>
            <wp:docPr id="3"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3768563" cy="5331659"/>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pacing w:line="240" w:lineRule="auto"/>
        <w:jc w:val="center"/>
        <w:rPr>
          <w:sz w:val="20"/>
          <w:szCs w:val="20"/>
        </w:rPr>
      </w:pPr>
      <w:r w:rsidDel="00000000" w:rsidR="00000000" w:rsidRPr="00000000">
        <w:rPr>
          <w:sz w:val="20"/>
          <w:szCs w:val="20"/>
          <w:rtl w:val="0"/>
        </w:rPr>
        <w:t xml:space="preserve">Figura 1</w:t>
      </w:r>
    </w:p>
    <w:p w:rsidR="00000000" w:rsidDel="00000000" w:rsidP="00000000" w:rsidRDefault="00000000" w:rsidRPr="00000000" w14:paraId="0000007F">
      <w:pPr>
        <w:spacing w:line="240" w:lineRule="auto"/>
        <w:jc w:val="center"/>
        <w:rPr>
          <w:sz w:val="20"/>
          <w:szCs w:val="20"/>
        </w:rPr>
      </w:pPr>
      <w:r w:rsidDel="00000000" w:rsidR="00000000" w:rsidRPr="00000000">
        <w:rPr>
          <w:rtl w:val="0"/>
        </w:rPr>
      </w:r>
    </w:p>
    <w:p w:rsidR="00000000" w:rsidDel="00000000" w:rsidP="00000000" w:rsidRDefault="00000000" w:rsidRPr="00000000" w14:paraId="00000080">
      <w:pPr>
        <w:spacing w:line="240" w:lineRule="auto"/>
        <w:rPr/>
      </w:pPr>
      <w:r w:rsidDel="00000000" w:rsidR="00000000" w:rsidRPr="00000000">
        <w:rPr>
          <w:rtl w:val="0"/>
        </w:rPr>
        <w:t xml:space="preserve">Nell’ambito di tale attività si possono distinguere: </w:t>
      </w:r>
    </w:p>
    <w:p w:rsidR="00000000" w:rsidDel="00000000" w:rsidP="00000000" w:rsidRDefault="00000000" w:rsidRPr="00000000" w14:paraId="00000081">
      <w:pPr>
        <w:keepNext w:val="0"/>
        <w:keepLines w:val="0"/>
        <w:pageBreakBefore w:val="0"/>
        <w:widowControl w:val="1"/>
        <w:numPr>
          <w:ilvl w:val="0"/>
          <w:numId w:val="5"/>
        </w:numPr>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u w:val="single"/>
          <w:rtl w:val="0"/>
        </w:rPr>
        <w:t xml:space="preserve">Attività obbligatorie,</w:t>
      </w:r>
      <w:r w:rsidDel="00000000" w:rsidR="00000000" w:rsidRPr="00000000">
        <w:rPr>
          <w:rtl w:val="0"/>
        </w:rPr>
        <w:t xml:space="preserve"> in quanto prescritte dai piani di monitoraggio (attività D1)</w:t>
      </w:r>
    </w:p>
    <w:p w:rsidR="00000000" w:rsidDel="00000000" w:rsidP="00000000" w:rsidRDefault="00000000" w:rsidRPr="00000000" w14:paraId="00000082">
      <w:pPr>
        <w:keepNext w:val="0"/>
        <w:keepLines w:val="0"/>
        <w:pageBreakBefore w:val="0"/>
        <w:widowControl w:val="1"/>
        <w:numPr>
          <w:ilvl w:val="0"/>
          <w:numId w:val="5"/>
        </w:numPr>
        <w:spacing w:after="0" w:before="0" w:line="240" w:lineRule="auto"/>
        <w:ind w:left="72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u w:val="single"/>
          <w:rtl w:val="0"/>
        </w:rPr>
        <w:t xml:space="preserve">Attività complementari</w:t>
      </w:r>
      <w:r w:rsidDel="00000000" w:rsidR="00000000" w:rsidRPr="00000000">
        <w:rPr>
          <w:rtl w:val="0"/>
        </w:rPr>
        <w:t xml:space="preserve">, in quanto utili ad incrementare le conoscenze morfologiche e geostrutturali del giacimento RER_C1, la cui esecuzione può beneficiare delle sinergie tecniche, tecnologiche e logistiche derivanti dalla realizzazione di quanto previsto al punto precedente (attività D2 e D3)</w:t>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u w:val="single"/>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jc w:val="both"/>
        <w:rPr>
          <w:u w:val="single"/>
        </w:rPr>
      </w:pPr>
      <w:r w:rsidDel="00000000" w:rsidR="00000000" w:rsidRPr="00000000">
        <w:rPr>
          <w:u w:val="single"/>
          <w:rtl w:val="0"/>
        </w:rPr>
        <w:t xml:space="preserve">Attività obbligatorie (D1):</w:t>
      </w:r>
    </w:p>
    <w:p w:rsidR="00000000" w:rsidDel="00000000" w:rsidP="00000000" w:rsidRDefault="00000000" w:rsidRPr="00000000" w14:paraId="00000085">
      <w:pPr>
        <w:pBdr>
          <w:top w:space="0" w:sz="0" w:val="nil"/>
          <w:left w:space="0" w:sz="0" w:val="nil"/>
          <w:bottom w:space="0" w:sz="0" w:val="nil"/>
          <w:right w:space="0" w:sz="0" w:val="nil"/>
          <w:between w:space="0" w:sz="0" w:val="nil"/>
        </w:pBdr>
        <w:jc w:val="both"/>
        <w:rPr>
          <w:u w:val="single"/>
        </w:rPr>
      </w:pPr>
      <w:r w:rsidDel="00000000" w:rsidR="00000000" w:rsidRPr="00000000">
        <w:rPr>
          <w:rtl w:val="0"/>
        </w:rPr>
      </w:r>
    </w:p>
    <w:p w:rsidR="00000000" w:rsidDel="00000000" w:rsidP="00000000" w:rsidRDefault="00000000" w:rsidRPr="00000000" w14:paraId="00000086">
      <w:pPr>
        <w:shd w:fill="ffffff" w:val="clear"/>
        <w:spacing w:line="240" w:lineRule="auto"/>
        <w:jc w:val="both"/>
        <w:rPr/>
      </w:pPr>
      <w:r w:rsidDel="00000000" w:rsidR="00000000" w:rsidRPr="00000000">
        <w:rPr>
          <w:rtl w:val="0"/>
        </w:rPr>
        <w:t xml:space="preserve">Rilievo </w:t>
      </w:r>
      <w:r w:rsidDel="00000000" w:rsidR="00000000" w:rsidRPr="00000000">
        <w:rPr>
          <w:b w:val="1"/>
          <w:rtl w:val="0"/>
        </w:rPr>
        <w:t xml:space="preserve">batimetrico </w:t>
      </w:r>
      <w:r w:rsidDel="00000000" w:rsidR="00000000" w:rsidRPr="00000000">
        <w:rPr>
          <w:rtl w:val="0"/>
        </w:rPr>
        <w:t xml:space="preserve">di un’area di circa </w:t>
      </w:r>
      <w:r w:rsidDel="00000000" w:rsidR="00000000" w:rsidRPr="00000000">
        <w:rPr>
          <w:highlight w:val="white"/>
          <w:rtl w:val="0"/>
        </w:rPr>
        <w:t xml:space="preserve">2 </w:t>
      </w:r>
      <w:r w:rsidDel="00000000" w:rsidR="00000000" w:rsidRPr="00000000">
        <w:rPr>
          <w:rtl w:val="0"/>
        </w:rPr>
        <w:t xml:space="preserve">kmq denominata area_progettone4_cnr (figura 1). Il posizionamento plani-altimetrico dovrà essere eseguito con un ricevitore satellitare (GNSS) a doppia frequenza. Dovrà essere utilizzato un segnale di correzione differenziale da satelliti geostazionari. Il rilievo batimetrico dovrà essere effettuato con tecnologia multibeam a copertura totale con una maglia di acquisizione di almeno 1 m x 1 m e sovrapposizione delle spazzate di almeno il 25%.</w:t>
      </w:r>
    </w:p>
    <w:p w:rsidR="00000000" w:rsidDel="00000000" w:rsidP="00000000" w:rsidRDefault="00000000" w:rsidRPr="00000000" w14:paraId="00000087">
      <w:pPr>
        <w:shd w:fill="ffffff" w:val="clear"/>
        <w:spacing w:line="240" w:lineRule="auto"/>
        <w:jc w:val="both"/>
        <w:rPr/>
      </w:pPr>
      <w:r w:rsidDel="00000000" w:rsidR="00000000" w:rsidRPr="00000000">
        <w:rPr>
          <w:rtl w:val="0"/>
        </w:rPr>
      </w:r>
    </w:p>
    <w:p w:rsidR="00000000" w:rsidDel="00000000" w:rsidP="00000000" w:rsidRDefault="00000000" w:rsidRPr="00000000" w14:paraId="00000088">
      <w:pPr>
        <w:shd w:fill="ffffff" w:val="clear"/>
        <w:spacing w:line="240" w:lineRule="auto"/>
        <w:jc w:val="both"/>
        <w:rPr>
          <w:u w:val="single"/>
        </w:rPr>
      </w:pPr>
      <w:r w:rsidDel="00000000" w:rsidR="00000000" w:rsidRPr="00000000">
        <w:rPr>
          <w:u w:val="single"/>
          <w:rtl w:val="0"/>
        </w:rPr>
        <w:t xml:space="preserve">Attività complementari, da realizzare subordinatamente alle attività </w:t>
      </w:r>
      <w:r w:rsidDel="00000000" w:rsidR="00000000" w:rsidRPr="00000000">
        <w:rPr>
          <w:u w:val="single"/>
          <w:rtl w:val="0"/>
        </w:rPr>
        <w:t xml:space="preserve">obbligatorie</w:t>
      </w:r>
      <w:r w:rsidDel="00000000" w:rsidR="00000000" w:rsidRPr="00000000">
        <w:rPr>
          <w:u w:val="single"/>
          <w:rtl w:val="0"/>
        </w:rPr>
        <w:t xml:space="preserve"> previste e in funzione delle risorse economiche disponibili.</w:t>
      </w:r>
    </w:p>
    <w:p w:rsidR="00000000" w:rsidDel="00000000" w:rsidP="00000000" w:rsidRDefault="00000000" w:rsidRPr="00000000" w14:paraId="00000089">
      <w:pPr>
        <w:shd w:fill="ffffff" w:val="clear"/>
        <w:spacing w:line="240" w:lineRule="auto"/>
        <w:jc w:val="both"/>
        <w:rPr>
          <w:u w:val="single"/>
        </w:rPr>
      </w:pPr>
      <w:r w:rsidDel="00000000" w:rsidR="00000000" w:rsidRPr="00000000">
        <w:rPr>
          <w:rtl w:val="0"/>
        </w:rPr>
      </w:r>
    </w:p>
    <w:p w:rsidR="00000000" w:rsidDel="00000000" w:rsidP="00000000" w:rsidRDefault="00000000" w:rsidRPr="00000000" w14:paraId="0000008A">
      <w:pPr>
        <w:jc w:val="both"/>
        <w:rPr>
          <w:highlight w:val="yellow"/>
        </w:rPr>
      </w:pPr>
      <w:r w:rsidDel="00000000" w:rsidR="00000000" w:rsidRPr="00000000">
        <w:rPr>
          <w:b w:val="1"/>
          <w:highlight w:val="white"/>
          <w:rtl w:val="0"/>
        </w:rPr>
        <w:t xml:space="preserve">D2) Rilievo batimetrico e sismo-acustico delle seguenti aree:</w:t>
      </w:r>
      <w:r w:rsidDel="00000000" w:rsidR="00000000" w:rsidRPr="00000000">
        <w:rPr>
          <w:rtl w:val="0"/>
        </w:rPr>
      </w:r>
    </w:p>
    <w:p w:rsidR="00000000" w:rsidDel="00000000" w:rsidP="00000000" w:rsidRDefault="00000000" w:rsidRPr="00000000" w14:paraId="0000008B">
      <w:pPr>
        <w:spacing w:line="240" w:lineRule="auto"/>
        <w:ind w:left="1440" w:firstLine="0"/>
        <w:rPr>
          <w:sz w:val="20"/>
          <w:szCs w:val="20"/>
        </w:rPr>
      </w:pPr>
      <w:r w:rsidDel="00000000" w:rsidR="00000000" w:rsidRPr="00000000">
        <w:rPr>
          <w:rtl w:val="0"/>
        </w:rPr>
      </w:r>
    </w:p>
    <w:tbl>
      <w:tblPr>
        <w:tblStyle w:val="Table3"/>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6"/>
        <w:gridCol w:w="2559"/>
        <w:gridCol w:w="2617"/>
        <w:gridCol w:w="2272"/>
        <w:tblGridChange w:id="0">
          <w:tblGrid>
            <w:gridCol w:w="2406"/>
            <w:gridCol w:w="2559"/>
            <w:gridCol w:w="2617"/>
            <w:gridCol w:w="2272"/>
          </w:tblGrid>
        </w:tblGridChange>
      </w:tblGrid>
      <w:tr>
        <w:trPr>
          <w:cantSplit w:val="0"/>
          <w:tblHeader w:val="0"/>
        </w:trPr>
        <w:tc>
          <w:tcPr/>
          <w:p w:rsidR="00000000" w:rsidDel="00000000" w:rsidP="00000000" w:rsidRDefault="00000000" w:rsidRPr="00000000" w14:paraId="0000008C">
            <w:pPr>
              <w:spacing w:line="240" w:lineRule="auto"/>
              <w:rPr>
                <w:sz w:val="20"/>
                <w:szCs w:val="20"/>
              </w:rPr>
            </w:pPr>
            <w:r w:rsidDel="00000000" w:rsidR="00000000" w:rsidRPr="00000000">
              <w:rPr>
                <w:sz w:val="20"/>
                <w:szCs w:val="20"/>
                <w:rtl w:val="0"/>
              </w:rPr>
              <w:t xml:space="preserve">area</w:t>
            </w:r>
          </w:p>
        </w:tc>
        <w:tc>
          <w:tcPr/>
          <w:p w:rsidR="00000000" w:rsidDel="00000000" w:rsidP="00000000" w:rsidRDefault="00000000" w:rsidRPr="00000000" w14:paraId="0000008D">
            <w:pPr>
              <w:spacing w:line="240" w:lineRule="auto"/>
              <w:rPr>
                <w:sz w:val="20"/>
                <w:szCs w:val="20"/>
              </w:rPr>
            </w:pPr>
            <w:r w:rsidDel="00000000" w:rsidR="00000000" w:rsidRPr="00000000">
              <w:rPr>
                <w:sz w:val="20"/>
                <w:szCs w:val="20"/>
                <w:rtl w:val="0"/>
              </w:rPr>
              <w:t xml:space="preserve">Superficie in km2</w:t>
            </w:r>
          </w:p>
        </w:tc>
        <w:tc>
          <w:tcPr/>
          <w:p w:rsidR="00000000" w:rsidDel="00000000" w:rsidP="00000000" w:rsidRDefault="00000000" w:rsidRPr="00000000" w14:paraId="0000008E">
            <w:pPr>
              <w:spacing w:line="240" w:lineRule="auto"/>
              <w:rPr>
                <w:sz w:val="20"/>
                <w:szCs w:val="20"/>
              </w:rPr>
            </w:pPr>
            <w:r w:rsidDel="00000000" w:rsidR="00000000" w:rsidRPr="00000000">
              <w:rPr>
                <w:sz w:val="20"/>
                <w:szCs w:val="20"/>
                <w:rtl w:val="0"/>
              </w:rPr>
              <w:t xml:space="preserve">Lunghezza rotte di navigazione</w:t>
            </w:r>
          </w:p>
        </w:tc>
        <w:tc>
          <w:tcPr/>
          <w:p w:rsidR="00000000" w:rsidDel="00000000" w:rsidP="00000000" w:rsidRDefault="00000000" w:rsidRPr="00000000" w14:paraId="0000008F">
            <w:pPr>
              <w:spacing w:line="240" w:lineRule="auto"/>
              <w:rPr>
                <w:sz w:val="20"/>
                <w:szCs w:val="20"/>
              </w:rPr>
            </w:pPr>
            <w:r w:rsidDel="00000000" w:rsidR="00000000" w:rsidRPr="00000000">
              <w:rPr>
                <w:sz w:val="20"/>
                <w:szCs w:val="20"/>
                <w:rtl w:val="0"/>
              </w:rPr>
              <w:t xml:space="preserve">Profondità fondale</w:t>
            </w:r>
          </w:p>
        </w:tc>
      </w:tr>
      <w:tr>
        <w:trPr>
          <w:cantSplit w:val="0"/>
          <w:tblHeader w:val="0"/>
        </w:trPr>
        <w:tc>
          <w:tcPr>
            <w:shd w:fill="f7caac" w:val="clear"/>
          </w:tcPr>
          <w:p w:rsidR="00000000" w:rsidDel="00000000" w:rsidP="00000000" w:rsidRDefault="00000000" w:rsidRPr="00000000" w14:paraId="00000090">
            <w:pPr>
              <w:spacing w:line="240" w:lineRule="auto"/>
              <w:rPr>
                <w:sz w:val="20"/>
                <w:szCs w:val="20"/>
              </w:rPr>
            </w:pPr>
            <w:r w:rsidDel="00000000" w:rsidR="00000000" w:rsidRPr="00000000">
              <w:rPr>
                <w:sz w:val="20"/>
                <w:szCs w:val="20"/>
                <w:rtl w:val="0"/>
              </w:rPr>
              <w:t xml:space="preserve">Area SO</w:t>
            </w:r>
          </w:p>
        </w:tc>
        <w:tc>
          <w:tcPr>
            <w:shd w:fill="f7caac" w:val="clear"/>
          </w:tcPr>
          <w:p w:rsidR="00000000" w:rsidDel="00000000" w:rsidP="00000000" w:rsidRDefault="00000000" w:rsidRPr="00000000" w14:paraId="00000091">
            <w:pPr>
              <w:spacing w:line="240" w:lineRule="auto"/>
              <w:rPr>
                <w:sz w:val="20"/>
                <w:szCs w:val="20"/>
              </w:rPr>
            </w:pPr>
            <w:r w:rsidDel="00000000" w:rsidR="00000000" w:rsidRPr="00000000">
              <w:rPr>
                <w:sz w:val="20"/>
                <w:szCs w:val="20"/>
                <w:rtl w:val="0"/>
              </w:rPr>
              <w:t xml:space="preserve">circa 12,56</w:t>
            </w:r>
          </w:p>
        </w:tc>
        <w:tc>
          <w:tcPr>
            <w:shd w:fill="f7caac" w:val="clear"/>
          </w:tcPr>
          <w:p w:rsidR="00000000" w:rsidDel="00000000" w:rsidP="00000000" w:rsidRDefault="00000000" w:rsidRPr="00000000" w14:paraId="00000092">
            <w:pPr>
              <w:spacing w:line="240" w:lineRule="auto"/>
              <w:rPr>
                <w:sz w:val="20"/>
                <w:szCs w:val="20"/>
              </w:rPr>
            </w:pPr>
            <w:r w:rsidDel="00000000" w:rsidR="00000000" w:rsidRPr="00000000">
              <w:rPr>
                <w:sz w:val="20"/>
                <w:szCs w:val="20"/>
                <w:rtl w:val="0"/>
              </w:rPr>
              <w:t xml:space="preserve">Circa 76 km</w:t>
            </w:r>
          </w:p>
        </w:tc>
        <w:tc>
          <w:tcPr>
            <w:shd w:fill="f7caac" w:val="clear"/>
          </w:tcPr>
          <w:p w:rsidR="00000000" w:rsidDel="00000000" w:rsidP="00000000" w:rsidRDefault="00000000" w:rsidRPr="00000000" w14:paraId="00000093">
            <w:pPr>
              <w:spacing w:line="240" w:lineRule="auto"/>
              <w:rPr>
                <w:sz w:val="20"/>
                <w:szCs w:val="20"/>
              </w:rPr>
            </w:pPr>
            <w:r w:rsidDel="00000000" w:rsidR="00000000" w:rsidRPr="00000000">
              <w:rPr>
                <w:sz w:val="20"/>
                <w:szCs w:val="20"/>
                <w:rtl w:val="0"/>
              </w:rPr>
              <w:t xml:space="preserve">39-41  m</w:t>
            </w:r>
          </w:p>
        </w:tc>
      </w:tr>
      <w:tr>
        <w:trPr>
          <w:cantSplit w:val="0"/>
          <w:tblHeader w:val="0"/>
        </w:trPr>
        <w:tc>
          <w:tcPr>
            <w:shd w:fill="ffff00" w:val="clear"/>
          </w:tcPr>
          <w:p w:rsidR="00000000" w:rsidDel="00000000" w:rsidP="00000000" w:rsidRDefault="00000000" w:rsidRPr="00000000" w14:paraId="00000094">
            <w:pPr>
              <w:spacing w:line="240" w:lineRule="auto"/>
              <w:rPr>
                <w:sz w:val="20"/>
                <w:szCs w:val="20"/>
              </w:rPr>
            </w:pPr>
            <w:r w:rsidDel="00000000" w:rsidR="00000000" w:rsidRPr="00000000">
              <w:rPr>
                <w:sz w:val="20"/>
                <w:szCs w:val="20"/>
                <w:rtl w:val="0"/>
              </w:rPr>
              <w:t xml:space="preserve">Area O</w:t>
            </w:r>
          </w:p>
        </w:tc>
        <w:tc>
          <w:tcPr>
            <w:shd w:fill="ffff00" w:val="clear"/>
          </w:tcPr>
          <w:p w:rsidR="00000000" w:rsidDel="00000000" w:rsidP="00000000" w:rsidRDefault="00000000" w:rsidRPr="00000000" w14:paraId="00000095">
            <w:pPr>
              <w:spacing w:line="240" w:lineRule="auto"/>
              <w:rPr>
                <w:sz w:val="20"/>
                <w:szCs w:val="20"/>
              </w:rPr>
            </w:pPr>
            <w:r w:rsidDel="00000000" w:rsidR="00000000" w:rsidRPr="00000000">
              <w:rPr>
                <w:sz w:val="20"/>
                <w:szCs w:val="20"/>
                <w:rtl w:val="0"/>
              </w:rPr>
              <w:t xml:space="preserve">circa 3,39</w:t>
            </w:r>
          </w:p>
        </w:tc>
        <w:tc>
          <w:tcPr>
            <w:shd w:fill="ffff00" w:val="clear"/>
          </w:tcPr>
          <w:p w:rsidR="00000000" w:rsidDel="00000000" w:rsidP="00000000" w:rsidRDefault="00000000" w:rsidRPr="00000000" w14:paraId="00000096">
            <w:pPr>
              <w:spacing w:line="240" w:lineRule="auto"/>
              <w:rPr>
                <w:sz w:val="20"/>
                <w:szCs w:val="20"/>
              </w:rPr>
            </w:pPr>
            <w:r w:rsidDel="00000000" w:rsidR="00000000" w:rsidRPr="00000000">
              <w:rPr>
                <w:sz w:val="20"/>
                <w:szCs w:val="20"/>
                <w:rtl w:val="0"/>
              </w:rPr>
              <w:t xml:space="preserve">Circa 23 km</w:t>
            </w:r>
          </w:p>
        </w:tc>
        <w:tc>
          <w:tcPr>
            <w:shd w:fill="ffff00" w:val="clear"/>
          </w:tcPr>
          <w:p w:rsidR="00000000" w:rsidDel="00000000" w:rsidP="00000000" w:rsidRDefault="00000000" w:rsidRPr="00000000" w14:paraId="00000097">
            <w:pPr>
              <w:spacing w:line="240" w:lineRule="auto"/>
              <w:rPr>
                <w:sz w:val="20"/>
                <w:szCs w:val="20"/>
              </w:rPr>
            </w:pPr>
            <w:r w:rsidDel="00000000" w:rsidR="00000000" w:rsidRPr="00000000">
              <w:rPr>
                <w:sz w:val="20"/>
                <w:szCs w:val="20"/>
                <w:rtl w:val="0"/>
              </w:rPr>
              <w:t xml:space="preserve">39-40.5  m</w:t>
            </w:r>
          </w:p>
        </w:tc>
      </w:tr>
      <w:tr>
        <w:trPr>
          <w:cantSplit w:val="0"/>
          <w:tblHeader w:val="0"/>
        </w:trPr>
        <w:tc>
          <w:tcPr>
            <w:shd w:fill="66ff99" w:val="clear"/>
          </w:tcPr>
          <w:p w:rsidR="00000000" w:rsidDel="00000000" w:rsidP="00000000" w:rsidRDefault="00000000" w:rsidRPr="00000000" w14:paraId="00000098">
            <w:pPr>
              <w:spacing w:line="240" w:lineRule="auto"/>
              <w:rPr>
                <w:sz w:val="20"/>
                <w:szCs w:val="20"/>
              </w:rPr>
            </w:pPr>
            <w:r w:rsidDel="00000000" w:rsidR="00000000" w:rsidRPr="00000000">
              <w:rPr>
                <w:sz w:val="20"/>
                <w:szCs w:val="20"/>
                <w:rtl w:val="0"/>
              </w:rPr>
              <w:t xml:space="preserve">Area NE</w:t>
            </w:r>
          </w:p>
        </w:tc>
        <w:tc>
          <w:tcPr>
            <w:shd w:fill="66ff99" w:val="clear"/>
          </w:tcPr>
          <w:p w:rsidR="00000000" w:rsidDel="00000000" w:rsidP="00000000" w:rsidRDefault="00000000" w:rsidRPr="00000000" w14:paraId="00000099">
            <w:pPr>
              <w:spacing w:line="240" w:lineRule="auto"/>
              <w:rPr>
                <w:sz w:val="20"/>
                <w:szCs w:val="20"/>
              </w:rPr>
            </w:pPr>
            <w:r w:rsidDel="00000000" w:rsidR="00000000" w:rsidRPr="00000000">
              <w:rPr>
                <w:sz w:val="20"/>
                <w:szCs w:val="20"/>
                <w:rtl w:val="0"/>
              </w:rPr>
              <w:t xml:space="preserve">circa 6,17</w:t>
            </w:r>
          </w:p>
        </w:tc>
        <w:tc>
          <w:tcPr>
            <w:shd w:fill="66ff99" w:val="clear"/>
          </w:tcPr>
          <w:p w:rsidR="00000000" w:rsidDel="00000000" w:rsidP="00000000" w:rsidRDefault="00000000" w:rsidRPr="00000000" w14:paraId="0000009A">
            <w:pPr>
              <w:spacing w:line="240" w:lineRule="auto"/>
              <w:rPr>
                <w:sz w:val="20"/>
                <w:szCs w:val="20"/>
              </w:rPr>
            </w:pPr>
            <w:r w:rsidDel="00000000" w:rsidR="00000000" w:rsidRPr="00000000">
              <w:rPr>
                <w:sz w:val="20"/>
                <w:szCs w:val="20"/>
                <w:rtl w:val="0"/>
              </w:rPr>
              <w:t xml:space="preserve">Circa 43 km</w:t>
            </w:r>
          </w:p>
        </w:tc>
        <w:tc>
          <w:tcPr>
            <w:shd w:fill="66ff99" w:val="clear"/>
          </w:tcPr>
          <w:p w:rsidR="00000000" w:rsidDel="00000000" w:rsidP="00000000" w:rsidRDefault="00000000" w:rsidRPr="00000000" w14:paraId="0000009B">
            <w:pPr>
              <w:spacing w:line="240" w:lineRule="auto"/>
              <w:rPr>
                <w:sz w:val="20"/>
                <w:szCs w:val="20"/>
              </w:rPr>
            </w:pPr>
            <w:r w:rsidDel="00000000" w:rsidR="00000000" w:rsidRPr="00000000">
              <w:rPr>
                <w:sz w:val="20"/>
                <w:szCs w:val="20"/>
                <w:rtl w:val="0"/>
              </w:rPr>
              <w:t xml:space="preserve">39-40  m</w:t>
            </w:r>
          </w:p>
        </w:tc>
      </w:tr>
    </w:tbl>
    <w:p w:rsidR="00000000" w:rsidDel="00000000" w:rsidP="00000000" w:rsidRDefault="00000000" w:rsidRPr="00000000" w14:paraId="0000009C">
      <w:pPr>
        <w:spacing w:line="240" w:lineRule="auto"/>
        <w:rPr>
          <w:highlight w:val="yellow"/>
        </w:rPr>
      </w:pPr>
      <w:r w:rsidDel="00000000" w:rsidR="00000000" w:rsidRPr="00000000">
        <w:rPr>
          <w:rtl w:val="0"/>
        </w:rPr>
      </w:r>
    </w:p>
    <w:p w:rsidR="00000000" w:rsidDel="00000000" w:rsidP="00000000" w:rsidRDefault="00000000" w:rsidRPr="00000000" w14:paraId="0000009D">
      <w:pPr>
        <w:shd w:fill="ffffff" w:val="clear"/>
        <w:spacing w:line="240" w:lineRule="auto"/>
        <w:jc w:val="both"/>
        <w:rPr>
          <w:color w:val="00000a"/>
          <w:highlight w:val="white"/>
        </w:rPr>
      </w:pPr>
      <w:r w:rsidDel="00000000" w:rsidR="00000000" w:rsidRPr="00000000">
        <w:rPr>
          <w:rtl w:val="0"/>
        </w:rPr>
      </w:r>
    </w:p>
    <w:p w:rsidR="00000000" w:rsidDel="00000000" w:rsidP="00000000" w:rsidRDefault="00000000" w:rsidRPr="00000000" w14:paraId="0000009E">
      <w:pPr>
        <w:jc w:val="both"/>
        <w:rPr>
          <w:highlight w:val="white"/>
        </w:rPr>
      </w:pPr>
      <w:r w:rsidDel="00000000" w:rsidR="00000000" w:rsidRPr="00000000">
        <w:rPr>
          <w:b w:val="1"/>
          <w:highlight w:val="white"/>
          <w:rtl w:val="0"/>
        </w:rPr>
        <w:t xml:space="preserve">D3) Rilievo sismo-acustico lungo le seguenti rotte per un totale di circa 64 km:</w:t>
      </w:r>
      <w:r w:rsidDel="00000000" w:rsidR="00000000" w:rsidRPr="00000000">
        <w:rPr>
          <w:rtl w:val="0"/>
        </w:rPr>
      </w:r>
    </w:p>
    <w:p w:rsidR="00000000" w:rsidDel="00000000" w:rsidP="00000000" w:rsidRDefault="00000000" w:rsidRPr="00000000" w14:paraId="0000009F">
      <w:pPr>
        <w:shd w:fill="ffffff" w:val="clear"/>
        <w:spacing w:line="240" w:lineRule="auto"/>
        <w:jc w:val="both"/>
        <w:rPr>
          <w:color w:val="00000a"/>
        </w:rPr>
      </w:pPr>
      <w:r w:rsidDel="00000000" w:rsidR="00000000" w:rsidRPr="00000000">
        <w:rPr>
          <w:rtl w:val="0"/>
        </w:rPr>
      </w:r>
    </w:p>
    <w:p w:rsidR="00000000" w:rsidDel="00000000" w:rsidP="00000000" w:rsidRDefault="00000000" w:rsidRPr="00000000" w14:paraId="000000A0">
      <w:pPr>
        <w:spacing w:line="240" w:lineRule="auto"/>
        <w:rPr>
          <w:sz w:val="20"/>
          <w:szCs w:val="20"/>
        </w:rPr>
      </w:pPr>
      <w:r w:rsidDel="00000000" w:rsidR="00000000" w:rsidRPr="00000000">
        <w:rPr>
          <w:sz w:val="20"/>
          <w:szCs w:val="20"/>
        </w:rPr>
        <w:drawing>
          <wp:inline distB="0" distT="0" distL="114300" distR="114300">
            <wp:extent cx="2546350" cy="3597275"/>
            <wp:effectExtent b="0" l="0" r="0" t="0"/>
            <wp:docPr id="2"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546350" cy="3597275"/>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spacing w:line="240" w:lineRule="auto"/>
        <w:rPr>
          <w:sz w:val="20"/>
          <w:szCs w:val="20"/>
        </w:rPr>
      </w:pPr>
      <w:r w:rsidDel="00000000" w:rsidR="00000000" w:rsidRPr="00000000">
        <w:rPr>
          <w:sz w:val="20"/>
          <w:szCs w:val="20"/>
          <w:rtl w:val="0"/>
        </w:rPr>
        <w:t xml:space="preserve">Figura 2</w:t>
      </w:r>
    </w:p>
    <w:p w:rsidR="00000000" w:rsidDel="00000000" w:rsidP="00000000" w:rsidRDefault="00000000" w:rsidRPr="00000000" w14:paraId="000000A2">
      <w:pPr>
        <w:spacing w:line="240" w:lineRule="auto"/>
        <w:rPr>
          <w:sz w:val="20"/>
          <w:szCs w:val="20"/>
        </w:rPr>
      </w:pPr>
      <w:r w:rsidDel="00000000" w:rsidR="00000000" w:rsidRPr="00000000">
        <w:rPr>
          <w:rtl w:val="0"/>
        </w:rPr>
      </w:r>
    </w:p>
    <w:p w:rsidR="00000000" w:rsidDel="00000000" w:rsidP="00000000" w:rsidRDefault="00000000" w:rsidRPr="00000000" w14:paraId="000000A3">
      <w:pPr>
        <w:spacing w:line="240" w:lineRule="auto"/>
        <w:jc w:val="both"/>
        <w:rPr/>
      </w:pPr>
      <w:r w:rsidDel="00000000" w:rsidR="00000000" w:rsidRPr="00000000">
        <w:rPr>
          <w:rtl w:val="0"/>
        </w:rPr>
        <w:t xml:space="preserve">La realizzazione delle attività D2 e D3 dovrà garantire le prestazioni minime sotto indicate, secondo le seguenti modalità di esecuzione:</w:t>
      </w:r>
    </w:p>
    <w:p w:rsidR="00000000" w:rsidDel="00000000" w:rsidP="00000000" w:rsidRDefault="00000000" w:rsidRPr="00000000" w14:paraId="000000A4">
      <w:pPr>
        <w:shd w:fill="ffffff" w:val="clear"/>
        <w:spacing w:line="240" w:lineRule="auto"/>
        <w:jc w:val="both"/>
        <w:rPr>
          <w:color w:val="00000a"/>
          <w:sz w:val="24"/>
          <w:szCs w:val="24"/>
        </w:rPr>
      </w:pPr>
      <w:r w:rsidDel="00000000" w:rsidR="00000000" w:rsidRPr="00000000">
        <w:rPr>
          <w:rtl w:val="0"/>
        </w:rPr>
      </w:r>
    </w:p>
    <w:p w:rsidR="00000000" w:rsidDel="00000000" w:rsidP="00000000" w:rsidRDefault="00000000" w:rsidRPr="00000000" w14:paraId="000000A5">
      <w:pPr>
        <w:numPr>
          <w:ilvl w:val="0"/>
          <w:numId w:val="8"/>
        </w:numPr>
        <w:spacing w:line="240" w:lineRule="auto"/>
        <w:ind w:left="643" w:hanging="360"/>
        <w:jc w:val="both"/>
        <w:rPr/>
      </w:pPr>
      <w:r w:rsidDel="00000000" w:rsidR="00000000" w:rsidRPr="00000000">
        <w:rPr>
          <w:rtl w:val="0"/>
        </w:rPr>
        <w:t xml:space="preserve">rilievo batimetrico ad alta risoluzione e a copertura totale, utilizzando un ecoscandaglio multibeam di nuova generazione che possibilmente consenta anche l’acquisizione della riflettività del fondale (back scatter). </w:t>
      </w:r>
    </w:p>
    <w:p w:rsidR="00000000" w:rsidDel="00000000" w:rsidP="00000000" w:rsidRDefault="00000000" w:rsidRPr="00000000" w14:paraId="000000A6">
      <w:pPr>
        <w:numPr>
          <w:ilvl w:val="0"/>
          <w:numId w:val="8"/>
        </w:numPr>
        <w:spacing w:line="240" w:lineRule="auto"/>
        <w:ind w:left="643" w:hanging="360"/>
        <w:jc w:val="both"/>
        <w:rPr/>
      </w:pPr>
      <w:r w:rsidDel="00000000" w:rsidR="00000000" w:rsidRPr="00000000">
        <w:rPr>
          <w:rtl w:val="0"/>
        </w:rPr>
        <w:t xml:space="preserve">rilievo sismo-acustico ad alta risoluzione con </w:t>
      </w:r>
      <w:r w:rsidDel="00000000" w:rsidR="00000000" w:rsidRPr="00000000">
        <w:rPr>
          <w:b w:val="1"/>
          <w:rtl w:val="0"/>
        </w:rPr>
        <w:t xml:space="preserve">sub-bottom profiler tipo Chirp sonar</w:t>
      </w:r>
      <w:r w:rsidDel="00000000" w:rsidR="00000000" w:rsidRPr="00000000">
        <w:rPr>
          <w:rtl w:val="0"/>
        </w:rPr>
        <w:t xml:space="preserve"> o equivalenti. I dati acquisiti devono garantire:</w:t>
      </w:r>
    </w:p>
    <w:p w:rsidR="00000000" w:rsidDel="00000000" w:rsidP="00000000" w:rsidRDefault="00000000" w:rsidRPr="00000000" w14:paraId="000000A7">
      <w:pPr>
        <w:numPr>
          <w:ilvl w:val="0"/>
          <w:numId w:val="1"/>
        </w:numPr>
        <w:spacing w:line="240" w:lineRule="auto"/>
        <w:ind w:left="992" w:hanging="283"/>
        <w:jc w:val="both"/>
        <w:rPr/>
      </w:pPr>
      <w:r w:rsidDel="00000000" w:rsidR="00000000" w:rsidRPr="00000000">
        <w:rPr>
          <w:rtl w:val="0"/>
        </w:rPr>
        <w:t xml:space="preserve">una penetrazione minima dal fondo mare di circa 25 ms (millisecondi) pari a circa 19 m, analogamente all’immagine riportata in fig. 3</w:t>
      </w:r>
    </w:p>
    <w:p w:rsidR="00000000" w:rsidDel="00000000" w:rsidP="00000000" w:rsidRDefault="00000000" w:rsidRPr="00000000" w14:paraId="000000A8">
      <w:pPr>
        <w:numPr>
          <w:ilvl w:val="0"/>
          <w:numId w:val="1"/>
        </w:numPr>
        <w:spacing w:line="240" w:lineRule="auto"/>
        <w:ind w:left="992" w:hanging="283"/>
        <w:jc w:val="both"/>
        <w:rPr/>
      </w:pPr>
      <w:r w:rsidDel="00000000" w:rsidR="00000000" w:rsidRPr="00000000">
        <w:rPr>
          <w:rtl w:val="0"/>
        </w:rPr>
        <w:t xml:space="preserve">un settaggio dello strumento che permetta di individuare con chiarezza le superfici sismo-stratigrafiche, analogamente a quanto visibile nell’immagine di fig. 3  </w:t>
      </w:r>
    </w:p>
    <w:p w:rsidR="00000000" w:rsidDel="00000000" w:rsidP="00000000" w:rsidRDefault="00000000" w:rsidRPr="00000000" w14:paraId="000000A9">
      <w:pPr>
        <w:spacing w:line="240" w:lineRule="auto"/>
        <w:jc w:val="center"/>
        <w:rPr>
          <w:sz w:val="20"/>
          <w:szCs w:val="20"/>
        </w:rPr>
      </w:pPr>
      <w:r w:rsidDel="00000000" w:rsidR="00000000" w:rsidRPr="00000000">
        <w:rPr>
          <w:rtl w:val="0"/>
        </w:rPr>
      </w:r>
    </w:p>
    <w:p w:rsidR="00000000" w:rsidDel="00000000" w:rsidP="00000000" w:rsidRDefault="00000000" w:rsidRPr="00000000" w14:paraId="000000AA">
      <w:pPr>
        <w:spacing w:line="240" w:lineRule="auto"/>
        <w:jc w:val="center"/>
        <w:rPr>
          <w:sz w:val="20"/>
          <w:szCs w:val="20"/>
        </w:rPr>
      </w:pPr>
      <w:r w:rsidDel="00000000" w:rsidR="00000000" w:rsidRPr="00000000">
        <w:rPr>
          <w:rtl w:val="0"/>
        </w:rPr>
      </w:r>
    </w:p>
    <w:p w:rsidR="00000000" w:rsidDel="00000000" w:rsidP="00000000" w:rsidRDefault="00000000" w:rsidRPr="00000000" w14:paraId="000000AB">
      <w:pPr>
        <w:spacing w:line="240" w:lineRule="auto"/>
        <w:jc w:val="center"/>
        <w:rPr>
          <w:sz w:val="20"/>
          <w:szCs w:val="20"/>
        </w:rPr>
      </w:pPr>
      <w:r w:rsidDel="00000000" w:rsidR="00000000" w:rsidRPr="00000000">
        <w:rPr>
          <w:sz w:val="20"/>
          <w:szCs w:val="20"/>
        </w:rPr>
        <w:drawing>
          <wp:inline distB="0" distT="0" distL="114300" distR="114300">
            <wp:extent cx="5208905" cy="3855085"/>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208905" cy="3855085"/>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spacing w:line="240" w:lineRule="auto"/>
        <w:jc w:val="center"/>
        <w:rPr>
          <w:sz w:val="20"/>
          <w:szCs w:val="20"/>
        </w:rPr>
      </w:pPr>
      <w:r w:rsidDel="00000000" w:rsidR="00000000" w:rsidRPr="00000000">
        <w:rPr>
          <w:i w:val="1"/>
          <w:sz w:val="20"/>
          <w:szCs w:val="20"/>
          <w:rtl w:val="0"/>
        </w:rPr>
        <w:t xml:space="preserve">Fig. 3 Esempio di profili sismici Chirp Sonar acquisiti nel giacimento RER-C1</w:t>
      </w:r>
      <w:r w:rsidDel="00000000" w:rsidR="00000000" w:rsidRPr="00000000">
        <w:rPr>
          <w:rtl w:val="0"/>
        </w:rPr>
      </w:r>
    </w:p>
    <w:p w:rsidR="00000000" w:rsidDel="00000000" w:rsidP="00000000" w:rsidRDefault="00000000" w:rsidRPr="00000000" w14:paraId="000000AD">
      <w:pPr>
        <w:spacing w:line="240" w:lineRule="auto"/>
        <w:jc w:val="center"/>
        <w:rPr>
          <w:sz w:val="20"/>
          <w:szCs w:val="20"/>
        </w:rPr>
      </w:pPr>
      <w:r w:rsidDel="00000000" w:rsidR="00000000" w:rsidRPr="00000000">
        <w:rPr>
          <w:rtl w:val="0"/>
        </w:rPr>
      </w:r>
    </w:p>
    <w:p w:rsidR="00000000" w:rsidDel="00000000" w:rsidP="00000000" w:rsidRDefault="00000000" w:rsidRPr="00000000" w14:paraId="000000AE">
      <w:pPr>
        <w:numPr>
          <w:ilvl w:val="0"/>
          <w:numId w:val="2"/>
        </w:numPr>
        <w:spacing w:line="240" w:lineRule="auto"/>
        <w:ind w:left="720" w:hanging="360"/>
        <w:rPr/>
      </w:pPr>
      <w:r w:rsidDel="00000000" w:rsidR="00000000" w:rsidRPr="00000000">
        <w:rPr>
          <w:rtl w:val="0"/>
        </w:rPr>
        <w:t xml:space="preserve">le linee sismo-acustiche dovranno essere possibilmente acquisite simultaneamente al rilievo batimetrico multibeam. La strumentazione utilizzata (multibeam e sub-bottom profiler) devono essere preferibilmente  montate a chiglia o a paratia. </w:t>
      </w:r>
    </w:p>
    <w:p w:rsidR="00000000" w:rsidDel="00000000" w:rsidP="00000000" w:rsidRDefault="00000000" w:rsidRPr="00000000" w14:paraId="000000AF">
      <w:pPr>
        <w:shd w:fill="ffffff" w:val="clear"/>
        <w:spacing w:line="240" w:lineRule="auto"/>
        <w:jc w:val="both"/>
        <w:rPr>
          <w:color w:val="00000a"/>
          <w:sz w:val="24"/>
          <w:szCs w:val="24"/>
        </w:rPr>
      </w:pPr>
      <w:r w:rsidDel="00000000" w:rsidR="00000000" w:rsidRPr="00000000">
        <w:rPr>
          <w:rtl w:val="0"/>
        </w:rPr>
      </w:r>
    </w:p>
    <w:p w:rsidR="00000000" w:rsidDel="00000000" w:rsidP="00000000" w:rsidRDefault="00000000" w:rsidRPr="00000000" w14:paraId="000000B0">
      <w:pPr>
        <w:shd w:fill="ffffff" w:val="clear"/>
        <w:spacing w:line="240" w:lineRule="auto"/>
        <w:jc w:val="both"/>
        <w:rPr>
          <w:color w:val="00000a"/>
        </w:rPr>
      </w:pPr>
      <w:r w:rsidDel="00000000" w:rsidR="00000000" w:rsidRPr="00000000">
        <w:rPr>
          <w:color w:val="00000a"/>
          <w:rtl w:val="0"/>
        </w:rPr>
        <w:t xml:space="preserve">Per tutte le attività sopraesposte, Arpae fornirà in fase di gara il piano dei rilievi topografici, batimetrici e sismo-acustici e dei punti di campionamento dei sedimenti.</w:t>
      </w:r>
    </w:p>
    <w:p w:rsidR="00000000" w:rsidDel="00000000" w:rsidP="00000000" w:rsidRDefault="00000000" w:rsidRPr="00000000" w14:paraId="000000B1">
      <w:pPr>
        <w:shd w:fill="ffffff" w:val="clear"/>
        <w:spacing w:line="240" w:lineRule="auto"/>
        <w:jc w:val="both"/>
        <w:rPr>
          <w:color w:val="00000a"/>
        </w:rPr>
      </w:pPr>
      <w:r w:rsidDel="00000000" w:rsidR="00000000" w:rsidRPr="00000000">
        <w:rPr>
          <w:rtl w:val="0"/>
        </w:rPr>
      </w:r>
    </w:p>
    <w:p w:rsidR="00000000" w:rsidDel="00000000" w:rsidP="00000000" w:rsidRDefault="00000000" w:rsidRPr="00000000" w14:paraId="000000B2">
      <w:pPr>
        <w:shd w:fill="ffffff" w:val="clear"/>
        <w:spacing w:line="240" w:lineRule="auto"/>
        <w:jc w:val="both"/>
        <w:rPr>
          <w:color w:val="00000a"/>
        </w:rPr>
      </w:pPr>
      <w:r w:rsidDel="00000000" w:rsidR="00000000" w:rsidRPr="00000000">
        <w:rPr>
          <w:color w:val="00000a"/>
          <w:rtl w:val="0"/>
        </w:rPr>
        <w:t xml:space="preserve">Alla fine di ogni singola attività dovranno essere forniti:</w:t>
      </w:r>
    </w:p>
    <w:p w:rsidR="00000000" w:rsidDel="00000000" w:rsidP="00000000" w:rsidRDefault="00000000" w:rsidRPr="00000000" w14:paraId="000000B3">
      <w:pPr>
        <w:numPr>
          <w:ilvl w:val="0"/>
          <w:numId w:val="4"/>
        </w:numPr>
        <w:shd w:fill="ffffff" w:val="clear"/>
        <w:spacing w:line="240" w:lineRule="auto"/>
        <w:ind w:left="720" w:hanging="360"/>
        <w:jc w:val="both"/>
        <w:rPr>
          <w:color w:val="00000a"/>
        </w:rPr>
      </w:pPr>
      <w:r w:rsidDel="00000000" w:rsidR="00000000" w:rsidRPr="00000000">
        <w:rPr>
          <w:color w:val="00000a"/>
          <w:rtl w:val="0"/>
        </w:rPr>
        <w:t xml:space="preserve">i dati acquisiti nel formato richiesto,</w:t>
      </w:r>
    </w:p>
    <w:p w:rsidR="00000000" w:rsidDel="00000000" w:rsidP="00000000" w:rsidRDefault="00000000" w:rsidRPr="00000000" w14:paraId="000000B4">
      <w:pPr>
        <w:numPr>
          <w:ilvl w:val="0"/>
          <w:numId w:val="4"/>
        </w:numPr>
        <w:shd w:fill="ffffff" w:val="clear"/>
        <w:spacing w:line="240" w:lineRule="auto"/>
        <w:ind w:left="720" w:hanging="360"/>
        <w:jc w:val="both"/>
        <w:rPr>
          <w:color w:val="00000a"/>
        </w:rPr>
      </w:pPr>
      <w:r w:rsidDel="00000000" w:rsidR="00000000" w:rsidRPr="00000000">
        <w:rPr>
          <w:color w:val="00000a"/>
          <w:rtl w:val="0"/>
        </w:rPr>
        <w:t xml:space="preserve">una  dettagliata relazione tecnica delle attività eseguite;</w:t>
      </w:r>
    </w:p>
    <w:p w:rsidR="00000000" w:rsidDel="00000000" w:rsidP="00000000" w:rsidRDefault="00000000" w:rsidRPr="00000000" w14:paraId="000000B5">
      <w:pPr>
        <w:numPr>
          <w:ilvl w:val="0"/>
          <w:numId w:val="4"/>
        </w:numPr>
        <w:shd w:fill="ffffff" w:val="clear"/>
        <w:spacing w:line="240" w:lineRule="auto"/>
        <w:ind w:left="720" w:hanging="360"/>
        <w:jc w:val="both"/>
        <w:rPr>
          <w:color w:val="00000a"/>
        </w:rPr>
      </w:pPr>
      <w:r w:rsidDel="00000000" w:rsidR="00000000" w:rsidRPr="00000000">
        <w:rPr>
          <w:color w:val="00000a"/>
          <w:rtl w:val="0"/>
        </w:rPr>
        <w:t xml:space="preserve">il cronoprogramma delle attività.</w: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b w:val="1"/>
          <w:rtl w:val="0"/>
        </w:rPr>
        <w:t xml:space="preserve">Importo previsto</w:t>
      </w:r>
      <w:r w:rsidDel="00000000" w:rsidR="00000000" w:rsidRPr="00000000">
        <w:rPr>
          <w:rtl w:val="0"/>
        </w:rPr>
        <w:t xml:space="preserve"> </w:t>
      </w:r>
    </w:p>
    <w:p w:rsidR="00000000" w:rsidDel="00000000" w:rsidP="00000000" w:rsidRDefault="00000000" w:rsidRPr="00000000" w14:paraId="000000B8">
      <w:pPr>
        <w:jc w:val="both"/>
        <w:rPr>
          <w:highlight w:val="white"/>
        </w:rPr>
      </w:pPr>
      <w:r w:rsidDel="00000000" w:rsidR="00000000" w:rsidRPr="00000000">
        <w:rPr>
          <w:highlight w:val="white"/>
          <w:rtl w:val="0"/>
        </w:rPr>
        <w:t xml:space="preserve">L'importo dell’appalto è stimato in complessivi </w:t>
      </w:r>
      <w:r w:rsidDel="00000000" w:rsidR="00000000" w:rsidRPr="00000000">
        <w:rPr>
          <w:b w:val="1"/>
          <w:highlight w:val="white"/>
          <w:rtl w:val="0"/>
        </w:rPr>
        <w:t xml:space="preserve">324.000,00 </w:t>
      </w:r>
      <w:r w:rsidDel="00000000" w:rsidR="00000000" w:rsidRPr="00000000">
        <w:rPr>
          <w:highlight w:val="white"/>
          <w:rtl w:val="0"/>
        </w:rPr>
        <w:t xml:space="preserve">Euro IVA esclusa.</w:t>
      </w:r>
    </w:p>
    <w:p w:rsidR="00000000" w:rsidDel="00000000" w:rsidP="00000000" w:rsidRDefault="00000000" w:rsidRPr="00000000" w14:paraId="000000B9">
      <w:pPr>
        <w:pStyle w:val="Heading1"/>
        <w:spacing w:line="240" w:lineRule="auto"/>
        <w:jc w:val="center"/>
        <w:rPr>
          <w:b w:val="1"/>
          <w:color w:val="00000a"/>
          <w:sz w:val="22"/>
          <w:szCs w:val="22"/>
        </w:rPr>
      </w:pPr>
      <w:bookmarkStart w:colFirst="0" w:colLast="0" w:name="_z0am4sotb16w" w:id="5"/>
      <w:bookmarkEnd w:id="5"/>
      <w:r w:rsidDel="00000000" w:rsidR="00000000" w:rsidRPr="00000000">
        <w:br w:type="page"/>
      </w:r>
      <w:r w:rsidDel="00000000" w:rsidR="00000000" w:rsidRPr="00000000">
        <w:rPr>
          <w:b w:val="1"/>
          <w:color w:val="00000a"/>
          <w:sz w:val="22"/>
          <w:szCs w:val="22"/>
          <w:rtl w:val="0"/>
        </w:rPr>
        <w:t xml:space="preserve">QUESTIONARIO</w:t>
      </w:r>
    </w:p>
    <w:p w:rsidR="00000000" w:rsidDel="00000000" w:rsidP="00000000" w:rsidRDefault="00000000" w:rsidRPr="00000000" w14:paraId="000000BA">
      <w:pPr>
        <w:widowControl w:val="0"/>
        <w:ind w:left="284" w:firstLine="0"/>
        <w:jc w:val="both"/>
        <w:rPr>
          <w:b w:val="1"/>
          <w:color w:val="00000a"/>
        </w:rPr>
      </w:pPr>
      <w:r w:rsidDel="00000000" w:rsidR="00000000" w:rsidRPr="00000000">
        <w:rPr>
          <w:rtl w:val="0"/>
        </w:rPr>
      </w:r>
    </w:p>
    <w:p w:rsidR="00000000" w:rsidDel="00000000" w:rsidP="00000000" w:rsidRDefault="00000000" w:rsidRPr="00000000" w14:paraId="000000BB">
      <w:pPr>
        <w:widowControl w:val="0"/>
        <w:numPr>
          <w:ilvl w:val="0"/>
          <w:numId w:val="6"/>
        </w:numPr>
        <w:ind w:left="284" w:right="526" w:hanging="360"/>
        <w:jc w:val="both"/>
        <w:rPr>
          <w:color w:val="00000a"/>
        </w:rPr>
      </w:pPr>
      <w:r w:rsidDel="00000000" w:rsidR="00000000" w:rsidRPr="00000000">
        <w:rPr>
          <w:color w:val="00000a"/>
          <w:u w:val="single"/>
          <w:rtl w:val="0"/>
        </w:rPr>
        <w:t xml:space="preserve">BUSINESS AZIENDALE:</w:t>
      </w:r>
      <w:r w:rsidDel="00000000" w:rsidR="00000000" w:rsidRPr="00000000">
        <w:rPr>
          <w:color w:val="00000a"/>
          <w:rtl w:val="0"/>
        </w:rPr>
        <w:t xml:space="preserve"> vi preghiamo di riportare una breve descrizione della vostra Azienda, indicando il core business/i principali settori di attività, la tipologia, il numero di dipendenti</w:t>
      </w:r>
    </w:p>
    <w:p w:rsidR="00000000" w:rsidDel="00000000" w:rsidP="00000000" w:rsidRDefault="00000000" w:rsidRPr="00000000" w14:paraId="000000BC">
      <w:pPr>
        <w:widowControl w:val="0"/>
        <w:ind w:right="526"/>
        <w:jc w:val="both"/>
        <w:rPr>
          <w:color w:val="00000a"/>
        </w:rPr>
      </w:pPr>
      <w:r w:rsidDel="00000000" w:rsidR="00000000" w:rsidRPr="00000000">
        <w:rPr>
          <w:rtl w:val="0"/>
        </w:rPr>
      </w:r>
    </w:p>
    <w:p w:rsidR="00000000" w:rsidDel="00000000" w:rsidP="00000000" w:rsidRDefault="00000000" w:rsidRPr="00000000" w14:paraId="000000BD">
      <w:pPr>
        <w:widowControl w:val="0"/>
        <w:ind w:right="526"/>
        <w:jc w:val="both"/>
        <w:rPr>
          <w:color w:val="00000a"/>
        </w:rPr>
      </w:pPr>
      <w:r w:rsidDel="00000000" w:rsidR="00000000" w:rsidRPr="00000000">
        <w:rPr>
          <w:rtl w:val="0"/>
        </w:rPr>
      </w:r>
    </w:p>
    <w:p w:rsidR="00000000" w:rsidDel="00000000" w:rsidP="00000000" w:rsidRDefault="00000000" w:rsidRPr="00000000" w14:paraId="000000BE">
      <w:pPr>
        <w:widowControl w:val="0"/>
        <w:ind w:right="526"/>
        <w:jc w:val="both"/>
        <w:rPr>
          <w:b w:val="1"/>
          <w:color w:val="00000a"/>
        </w:rPr>
      </w:pPr>
      <w:r w:rsidDel="00000000" w:rsidR="00000000" w:rsidRPr="00000000">
        <w:rPr>
          <w:rtl w:val="0"/>
        </w:rPr>
      </w:r>
    </w:p>
    <w:p w:rsidR="00000000" w:rsidDel="00000000" w:rsidP="00000000" w:rsidRDefault="00000000" w:rsidRPr="00000000" w14:paraId="000000BF">
      <w:pPr>
        <w:widowControl w:val="0"/>
        <w:numPr>
          <w:ilvl w:val="0"/>
          <w:numId w:val="6"/>
        </w:numPr>
        <w:ind w:left="284" w:right="526" w:hanging="360"/>
        <w:jc w:val="both"/>
        <w:rPr>
          <w:color w:val="00000a"/>
        </w:rPr>
      </w:pPr>
      <w:r w:rsidDel="00000000" w:rsidR="00000000" w:rsidRPr="00000000">
        <w:rPr>
          <w:color w:val="00000a"/>
          <w:u w:val="single"/>
          <w:rtl w:val="0"/>
        </w:rPr>
        <w:t xml:space="preserve">FATTURATO</w:t>
      </w:r>
      <w:r w:rsidDel="00000000" w:rsidR="00000000" w:rsidRPr="00000000">
        <w:rPr>
          <w:color w:val="00000a"/>
          <w:rtl w:val="0"/>
        </w:rPr>
        <w:t xml:space="preserve">: Indicare il fatturato specifico sostenuto dall’azienda </w:t>
      </w:r>
      <w:r w:rsidDel="00000000" w:rsidR="00000000" w:rsidRPr="00000000">
        <w:rPr>
          <w:color w:val="00000a"/>
          <w:u w:val="single"/>
          <w:rtl w:val="0"/>
        </w:rPr>
        <w:t xml:space="preserve">nell’ultimo triennio disponibile rispetto all’anno corrente</w:t>
      </w:r>
      <w:r w:rsidDel="00000000" w:rsidR="00000000" w:rsidRPr="00000000">
        <w:rPr>
          <w:color w:val="00000a"/>
          <w:rtl w:val="0"/>
        </w:rPr>
        <w:t xml:space="preserve">, preferibilmente specificando il valore relativo a servizi analoghi a quelli oggetto di gara </w:t>
      </w:r>
    </w:p>
    <w:p w:rsidR="00000000" w:rsidDel="00000000" w:rsidP="00000000" w:rsidRDefault="00000000" w:rsidRPr="00000000" w14:paraId="000000C0">
      <w:pPr>
        <w:widowControl w:val="0"/>
        <w:ind w:right="526"/>
        <w:jc w:val="both"/>
        <w:rPr>
          <w:color w:val="00000a"/>
        </w:rPr>
      </w:pPr>
      <w:r w:rsidDel="00000000" w:rsidR="00000000" w:rsidRPr="00000000">
        <w:rPr>
          <w:rtl w:val="0"/>
        </w:rPr>
      </w:r>
    </w:p>
    <w:p w:rsidR="00000000" w:rsidDel="00000000" w:rsidP="00000000" w:rsidRDefault="00000000" w:rsidRPr="00000000" w14:paraId="000000C1">
      <w:pPr>
        <w:widowControl w:val="0"/>
        <w:ind w:right="526"/>
        <w:jc w:val="both"/>
        <w:rPr>
          <w:color w:val="00000a"/>
        </w:rPr>
      </w:pPr>
      <w:r w:rsidDel="00000000" w:rsidR="00000000" w:rsidRPr="00000000">
        <w:rPr>
          <w:rtl w:val="0"/>
        </w:rPr>
      </w:r>
    </w:p>
    <w:p w:rsidR="00000000" w:rsidDel="00000000" w:rsidP="00000000" w:rsidRDefault="00000000" w:rsidRPr="00000000" w14:paraId="000000C2">
      <w:pPr>
        <w:widowControl w:val="0"/>
        <w:ind w:right="526"/>
        <w:jc w:val="both"/>
        <w:rPr>
          <w:color w:val="00000a"/>
        </w:rPr>
      </w:pPr>
      <w:r w:rsidDel="00000000" w:rsidR="00000000" w:rsidRPr="00000000">
        <w:rPr>
          <w:rtl w:val="0"/>
        </w:rPr>
      </w:r>
    </w:p>
    <w:p w:rsidR="00000000" w:rsidDel="00000000" w:rsidP="00000000" w:rsidRDefault="00000000" w:rsidRPr="00000000" w14:paraId="000000C3">
      <w:pPr>
        <w:widowControl w:val="0"/>
        <w:spacing w:line="240" w:lineRule="auto"/>
        <w:ind w:left="284" w:right="526" w:firstLine="0"/>
        <w:jc w:val="both"/>
        <w:rPr>
          <w:color w:val="ff0000"/>
        </w:rPr>
      </w:pPr>
      <w:r w:rsidDel="00000000" w:rsidR="00000000" w:rsidRPr="00000000">
        <w:rPr>
          <w:rtl w:val="0"/>
        </w:rPr>
      </w:r>
    </w:p>
    <w:p w:rsidR="00000000" w:rsidDel="00000000" w:rsidP="00000000" w:rsidRDefault="00000000" w:rsidRPr="00000000" w14:paraId="000000C4">
      <w:pPr>
        <w:widowControl w:val="0"/>
        <w:numPr>
          <w:ilvl w:val="0"/>
          <w:numId w:val="6"/>
        </w:numPr>
        <w:ind w:left="284" w:right="526" w:hanging="360"/>
        <w:jc w:val="both"/>
        <w:rPr>
          <w:color w:val="00000a"/>
        </w:rPr>
      </w:pPr>
      <w:r w:rsidDel="00000000" w:rsidR="00000000" w:rsidRPr="00000000">
        <w:rPr>
          <w:color w:val="00000a"/>
          <w:u w:val="single"/>
          <w:rtl w:val="0"/>
        </w:rPr>
        <w:t xml:space="preserve">PROGETTI ANALOGHI:</w:t>
      </w:r>
      <w:r w:rsidDel="00000000" w:rsidR="00000000" w:rsidRPr="00000000">
        <w:rPr>
          <w:color w:val="00000a"/>
          <w:rtl w:val="0"/>
        </w:rPr>
        <w:t xml:space="preserve"> Si richiede di fornire elementi da cui si possa evincere l’esperienza maturata negli anni della vostra Azienda in progetti analoghi  a quello sopra descritto indicando i contratti eseguiti in termini di attività erogate, dimensioni economiche, dimensioni quantitative, cliente, durata</w:t>
      </w:r>
    </w:p>
    <w:p w:rsidR="00000000" w:rsidDel="00000000" w:rsidP="00000000" w:rsidRDefault="00000000" w:rsidRPr="00000000" w14:paraId="000000C5">
      <w:pPr>
        <w:widowControl w:val="0"/>
        <w:ind w:right="526"/>
        <w:jc w:val="both"/>
        <w:rPr>
          <w:color w:val="00000a"/>
        </w:rPr>
      </w:pPr>
      <w:r w:rsidDel="00000000" w:rsidR="00000000" w:rsidRPr="00000000">
        <w:rPr>
          <w:rtl w:val="0"/>
        </w:rPr>
      </w:r>
    </w:p>
    <w:p w:rsidR="00000000" w:rsidDel="00000000" w:rsidP="00000000" w:rsidRDefault="00000000" w:rsidRPr="00000000" w14:paraId="000000C6">
      <w:pPr>
        <w:widowControl w:val="0"/>
        <w:ind w:right="526"/>
        <w:jc w:val="both"/>
        <w:rPr>
          <w:color w:val="00000a"/>
        </w:rPr>
      </w:pPr>
      <w:r w:rsidDel="00000000" w:rsidR="00000000" w:rsidRPr="00000000">
        <w:rPr>
          <w:rtl w:val="0"/>
        </w:rPr>
      </w:r>
    </w:p>
    <w:p w:rsidR="00000000" w:rsidDel="00000000" w:rsidP="00000000" w:rsidRDefault="00000000" w:rsidRPr="00000000" w14:paraId="000000C7">
      <w:pPr>
        <w:widowControl w:val="0"/>
        <w:spacing w:line="240" w:lineRule="auto"/>
        <w:jc w:val="both"/>
        <w:rPr>
          <w:i w:val="1"/>
          <w:color w:val="0000ff"/>
        </w:rPr>
      </w:pPr>
      <w:r w:rsidDel="00000000" w:rsidR="00000000" w:rsidRPr="00000000">
        <w:rPr>
          <w:rtl w:val="0"/>
        </w:rPr>
      </w:r>
    </w:p>
    <w:p w:rsidR="00000000" w:rsidDel="00000000" w:rsidP="00000000" w:rsidRDefault="00000000" w:rsidRPr="00000000" w14:paraId="000000C8">
      <w:pPr>
        <w:widowControl w:val="0"/>
        <w:numPr>
          <w:ilvl w:val="0"/>
          <w:numId w:val="6"/>
        </w:numPr>
        <w:ind w:left="360" w:right="526" w:hanging="360"/>
        <w:jc w:val="both"/>
        <w:rPr>
          <w:color w:val="00000a"/>
        </w:rPr>
      </w:pPr>
      <w:r w:rsidDel="00000000" w:rsidR="00000000" w:rsidRPr="00000000">
        <w:rPr>
          <w:color w:val="00000a"/>
          <w:u w:val="single"/>
          <w:rtl w:val="0"/>
        </w:rPr>
        <w:t xml:space="preserve">CERTIFICAZIONI:</w:t>
      </w:r>
      <w:r w:rsidDel="00000000" w:rsidR="00000000" w:rsidRPr="00000000">
        <w:rPr>
          <w:color w:val="00000a"/>
          <w:rtl w:val="0"/>
        </w:rPr>
        <w:t xml:space="preserve"> a vostro avviso quali Certificazioni Aziendali rilasciate da Organismi  Nazionali/Internazionali/Società/Terze Parti/SOA sono necessarie o opzionali per eseguire le prestazioni indicate nei paragrafi precedenti</w:t>
      </w:r>
    </w:p>
    <w:p w:rsidR="00000000" w:rsidDel="00000000" w:rsidP="00000000" w:rsidRDefault="00000000" w:rsidRPr="00000000" w14:paraId="000000C9">
      <w:pPr>
        <w:widowControl w:val="0"/>
        <w:ind w:right="526"/>
        <w:jc w:val="both"/>
        <w:rPr>
          <w:color w:val="00000a"/>
        </w:rPr>
      </w:pPr>
      <w:r w:rsidDel="00000000" w:rsidR="00000000" w:rsidRPr="00000000">
        <w:rPr>
          <w:rtl w:val="0"/>
        </w:rPr>
      </w:r>
    </w:p>
    <w:p w:rsidR="00000000" w:rsidDel="00000000" w:rsidP="00000000" w:rsidRDefault="00000000" w:rsidRPr="00000000" w14:paraId="000000CA">
      <w:pPr>
        <w:widowControl w:val="0"/>
        <w:ind w:right="526"/>
        <w:jc w:val="both"/>
        <w:rPr>
          <w:color w:val="00000a"/>
        </w:rPr>
      </w:pPr>
      <w:r w:rsidDel="00000000" w:rsidR="00000000" w:rsidRPr="00000000">
        <w:rPr>
          <w:rtl w:val="0"/>
        </w:rPr>
      </w:r>
    </w:p>
    <w:p w:rsidR="00000000" w:rsidDel="00000000" w:rsidP="00000000" w:rsidRDefault="00000000" w:rsidRPr="00000000" w14:paraId="000000CB">
      <w:pPr>
        <w:widowControl w:val="0"/>
        <w:spacing w:line="240" w:lineRule="auto"/>
        <w:ind w:left="284" w:right="526" w:firstLine="0"/>
        <w:jc w:val="both"/>
        <w:rPr>
          <w:i w:val="1"/>
          <w:color w:val="0000ff"/>
        </w:rPr>
      </w:pPr>
      <w:r w:rsidDel="00000000" w:rsidR="00000000" w:rsidRPr="00000000">
        <w:rPr>
          <w:rtl w:val="0"/>
        </w:rPr>
      </w:r>
    </w:p>
    <w:p w:rsidR="00000000" w:rsidDel="00000000" w:rsidP="00000000" w:rsidRDefault="00000000" w:rsidRPr="00000000" w14:paraId="000000CC">
      <w:pPr>
        <w:numPr>
          <w:ilvl w:val="0"/>
          <w:numId w:val="6"/>
        </w:numPr>
        <w:ind w:left="360" w:right="526" w:hanging="360"/>
        <w:jc w:val="both"/>
        <w:rPr>
          <w:color w:val="00000a"/>
          <w:highlight w:val="white"/>
        </w:rPr>
      </w:pPr>
      <w:r w:rsidDel="00000000" w:rsidR="00000000" w:rsidRPr="00000000">
        <w:rPr>
          <w:color w:val="00000a"/>
          <w:highlight w:val="white"/>
          <w:u w:val="single"/>
          <w:rtl w:val="0"/>
        </w:rPr>
        <w:t xml:space="preserve">MODELLO ORGANIZZATIVO:</w:t>
      </w:r>
      <w:r w:rsidDel="00000000" w:rsidR="00000000" w:rsidRPr="00000000">
        <w:rPr>
          <w:color w:val="00000a"/>
          <w:highlight w:val="white"/>
          <w:rtl w:val="0"/>
        </w:rPr>
        <w:t xml:space="preserve"> si chiede di indicare le modalità organizzative e logistiche per lo svolgimento ottimale del servizio</w:t>
      </w:r>
    </w:p>
    <w:p w:rsidR="00000000" w:rsidDel="00000000" w:rsidP="00000000" w:rsidRDefault="00000000" w:rsidRPr="00000000" w14:paraId="000000CD">
      <w:pPr>
        <w:ind w:right="526"/>
        <w:jc w:val="both"/>
        <w:rPr>
          <w:color w:val="00000a"/>
          <w:highlight w:val="white"/>
        </w:rPr>
      </w:pPr>
      <w:r w:rsidDel="00000000" w:rsidR="00000000" w:rsidRPr="00000000">
        <w:rPr>
          <w:rtl w:val="0"/>
        </w:rPr>
      </w:r>
    </w:p>
    <w:p w:rsidR="00000000" w:rsidDel="00000000" w:rsidP="00000000" w:rsidRDefault="00000000" w:rsidRPr="00000000" w14:paraId="000000CE">
      <w:pPr>
        <w:ind w:right="526"/>
        <w:jc w:val="both"/>
        <w:rPr>
          <w:color w:val="00000a"/>
          <w:highlight w:val="white"/>
        </w:rPr>
      </w:pPr>
      <w:r w:rsidDel="00000000" w:rsidR="00000000" w:rsidRPr="00000000">
        <w:rPr>
          <w:rtl w:val="0"/>
        </w:rPr>
      </w:r>
    </w:p>
    <w:p w:rsidR="00000000" w:rsidDel="00000000" w:rsidP="00000000" w:rsidRDefault="00000000" w:rsidRPr="00000000" w14:paraId="000000CF">
      <w:pPr>
        <w:ind w:right="526"/>
        <w:jc w:val="both"/>
        <w:rPr>
          <w:color w:val="00000a"/>
          <w:highlight w:val="white"/>
        </w:rPr>
      </w:pPr>
      <w:r w:rsidDel="00000000" w:rsidR="00000000" w:rsidRPr="00000000">
        <w:rPr>
          <w:rtl w:val="0"/>
        </w:rPr>
      </w:r>
    </w:p>
    <w:p w:rsidR="00000000" w:rsidDel="00000000" w:rsidP="00000000" w:rsidRDefault="00000000" w:rsidRPr="00000000" w14:paraId="000000D0">
      <w:pPr>
        <w:ind w:right="526"/>
        <w:jc w:val="both"/>
        <w:rPr>
          <w:color w:val="00000a"/>
          <w:highlight w:val="yellow"/>
        </w:rPr>
      </w:pPr>
      <w:r w:rsidDel="00000000" w:rsidR="00000000" w:rsidRPr="00000000">
        <w:rPr>
          <w:rtl w:val="0"/>
        </w:rPr>
      </w:r>
    </w:p>
    <w:p w:rsidR="00000000" w:rsidDel="00000000" w:rsidP="00000000" w:rsidRDefault="00000000" w:rsidRPr="00000000" w14:paraId="000000D1">
      <w:pPr>
        <w:numPr>
          <w:ilvl w:val="0"/>
          <w:numId w:val="6"/>
        </w:numPr>
        <w:spacing w:line="240" w:lineRule="auto"/>
        <w:ind w:left="360" w:right="526" w:hanging="360"/>
        <w:jc w:val="both"/>
        <w:rPr>
          <w:color w:val="00000a"/>
          <w:highlight w:val="white"/>
        </w:rPr>
      </w:pPr>
      <w:r w:rsidDel="00000000" w:rsidR="00000000" w:rsidRPr="00000000">
        <w:rPr>
          <w:color w:val="222222"/>
          <w:highlight w:val="white"/>
          <w:rtl w:val="0"/>
        </w:rPr>
        <w:t xml:space="preserve">Si richiedono </w:t>
      </w:r>
      <w:r w:rsidDel="00000000" w:rsidR="00000000" w:rsidRPr="00000000">
        <w:rPr>
          <w:color w:val="222222"/>
          <w:highlight w:val="white"/>
          <w:u w:val="single"/>
          <w:rtl w:val="0"/>
        </w:rPr>
        <w:t xml:space="preserve">SUGGERIMENTI</w:t>
      </w:r>
      <w:r w:rsidDel="00000000" w:rsidR="00000000" w:rsidRPr="00000000">
        <w:rPr>
          <w:color w:val="222222"/>
          <w:highlight w:val="white"/>
          <w:rtl w:val="0"/>
        </w:rPr>
        <w:t xml:space="preserve"> in merito alle modalità tecniche per lo svolgimento del  servizio, al fine di rendere agevole la gestione del contratto in fase operativa garantendo gli interessi del proponente  e la tutela dell'offerente</w:t>
      </w:r>
    </w:p>
    <w:p w:rsidR="00000000" w:rsidDel="00000000" w:rsidP="00000000" w:rsidRDefault="00000000" w:rsidRPr="00000000" w14:paraId="000000D2">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D3">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D4">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D5">
      <w:pPr>
        <w:spacing w:line="240" w:lineRule="auto"/>
        <w:ind w:right="526"/>
        <w:jc w:val="both"/>
        <w:rPr>
          <w:color w:val="222222"/>
          <w:highlight w:val="yellow"/>
        </w:rPr>
      </w:pPr>
      <w:r w:rsidDel="00000000" w:rsidR="00000000" w:rsidRPr="00000000">
        <w:rPr>
          <w:rtl w:val="0"/>
        </w:rPr>
      </w:r>
    </w:p>
    <w:p w:rsidR="00000000" w:rsidDel="00000000" w:rsidP="00000000" w:rsidRDefault="00000000" w:rsidRPr="00000000" w14:paraId="000000D6">
      <w:pPr>
        <w:numPr>
          <w:ilvl w:val="0"/>
          <w:numId w:val="6"/>
        </w:numPr>
        <w:spacing w:line="240" w:lineRule="auto"/>
        <w:ind w:left="360" w:right="526" w:hanging="360"/>
        <w:jc w:val="both"/>
        <w:rPr>
          <w:color w:val="00000a"/>
          <w:highlight w:val="white"/>
        </w:rPr>
      </w:pPr>
      <w:r w:rsidDel="00000000" w:rsidR="00000000" w:rsidRPr="00000000">
        <w:rPr>
          <w:color w:val="222222"/>
          <w:highlight w:val="white"/>
          <w:rtl w:val="0"/>
        </w:rPr>
        <w:t xml:space="preserve">Si richiede se una </w:t>
      </w:r>
      <w:r w:rsidDel="00000000" w:rsidR="00000000" w:rsidRPr="00000000">
        <w:rPr>
          <w:color w:val="222222"/>
          <w:highlight w:val="white"/>
          <w:u w:val="single"/>
          <w:rtl w:val="0"/>
        </w:rPr>
        <w:t xml:space="preserve">SUDDIVISIONE IN LOTTI</w:t>
      </w:r>
      <w:r w:rsidDel="00000000" w:rsidR="00000000" w:rsidRPr="00000000">
        <w:rPr>
          <w:color w:val="222222"/>
          <w:highlight w:val="white"/>
          <w:rtl w:val="0"/>
        </w:rPr>
        <w:t xml:space="preserve"> possa agevolare la partecipazione o meno. Ad esempio  lotto 1) Rilievi sottocosta e lotto 2) rilievi al largo, oppure quale altra eventuale suddivisione può essere utile</w:t>
      </w:r>
    </w:p>
    <w:p w:rsidR="00000000" w:rsidDel="00000000" w:rsidP="00000000" w:rsidRDefault="00000000" w:rsidRPr="00000000" w14:paraId="000000D7">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D8">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D9">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DA">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DB">
      <w:pPr>
        <w:numPr>
          <w:ilvl w:val="0"/>
          <w:numId w:val="6"/>
        </w:numPr>
        <w:spacing w:line="240" w:lineRule="auto"/>
        <w:ind w:left="360" w:right="526" w:hanging="360"/>
        <w:jc w:val="both"/>
        <w:rPr>
          <w:color w:val="222222"/>
          <w:highlight w:val="white"/>
        </w:rPr>
      </w:pPr>
      <w:r w:rsidDel="00000000" w:rsidR="00000000" w:rsidRPr="00000000">
        <w:rPr>
          <w:color w:val="222222"/>
          <w:highlight w:val="white"/>
          <w:rtl w:val="0"/>
        </w:rPr>
        <w:t xml:space="preserve">Si chiede se si ritiene congruo l’importo stimato per la realizzazione dell’appalto pari ad euro 324.00,00 IVA esclusa e di formulare una </w:t>
      </w:r>
      <w:r w:rsidDel="00000000" w:rsidR="00000000" w:rsidRPr="00000000">
        <w:rPr>
          <w:color w:val="222222"/>
          <w:highlight w:val="white"/>
          <w:u w:val="single"/>
          <w:rtl w:val="0"/>
        </w:rPr>
        <w:t xml:space="preserve">QUANTIFICAZIONE ECONOMICA</w:t>
      </w:r>
      <w:r w:rsidDel="00000000" w:rsidR="00000000" w:rsidRPr="00000000">
        <w:rPr>
          <w:color w:val="222222"/>
          <w:highlight w:val="white"/>
          <w:rtl w:val="0"/>
        </w:rPr>
        <w:t xml:space="preserve"> articolata nelle diverse attività indicate</w:t>
      </w:r>
    </w:p>
    <w:p w:rsidR="00000000" w:rsidDel="00000000" w:rsidP="00000000" w:rsidRDefault="00000000" w:rsidRPr="00000000" w14:paraId="000000DC">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DD">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DE">
      <w:pPr>
        <w:spacing w:line="240" w:lineRule="auto"/>
        <w:ind w:right="526"/>
        <w:jc w:val="both"/>
        <w:rPr>
          <w:color w:val="222222"/>
          <w:highlight w:val="white"/>
        </w:rPr>
      </w:pPr>
      <w:r w:rsidDel="00000000" w:rsidR="00000000" w:rsidRPr="00000000">
        <w:rPr>
          <w:rtl w:val="0"/>
        </w:rPr>
      </w:r>
    </w:p>
    <w:p w:rsidR="00000000" w:rsidDel="00000000" w:rsidP="00000000" w:rsidRDefault="00000000" w:rsidRPr="00000000" w14:paraId="000000DF">
      <w:pPr>
        <w:spacing w:line="240" w:lineRule="auto"/>
        <w:ind w:right="526"/>
        <w:jc w:val="both"/>
        <w:rPr>
          <w:color w:val="222222"/>
          <w:highlight w:val="white"/>
        </w:rPr>
      </w:pPr>
      <w:r w:rsidDel="00000000" w:rsidR="00000000" w:rsidRPr="00000000">
        <w:rPr>
          <w:color w:val="222222"/>
          <w:highlight w:val="white"/>
          <w:rtl w:val="0"/>
        </w:rPr>
        <w:br w:type="textWrapping"/>
      </w:r>
    </w:p>
    <w:p w:rsidR="00000000" w:rsidDel="00000000" w:rsidP="00000000" w:rsidRDefault="00000000" w:rsidRPr="00000000" w14:paraId="000000E0">
      <w:pPr>
        <w:numPr>
          <w:ilvl w:val="0"/>
          <w:numId w:val="3"/>
        </w:numPr>
        <w:spacing w:line="240" w:lineRule="auto"/>
        <w:ind w:left="360" w:hanging="360"/>
        <w:jc w:val="both"/>
        <w:rPr>
          <w:color w:val="00000a"/>
          <w:highlight w:val="white"/>
        </w:rPr>
      </w:pPr>
      <w:r w:rsidDel="00000000" w:rsidR="00000000" w:rsidRPr="00000000">
        <w:rPr>
          <w:color w:val="00000a"/>
          <w:highlight w:val="white"/>
          <w:u w:val="single"/>
          <w:rtl w:val="0"/>
        </w:rPr>
        <w:t xml:space="preserve">CRITERI DI VALUTAZIONE</w:t>
      </w:r>
      <w:r w:rsidDel="00000000" w:rsidR="00000000" w:rsidRPr="00000000">
        <w:rPr>
          <w:color w:val="00000a"/>
          <w:highlight w:val="white"/>
          <w:rtl w:val="0"/>
        </w:rPr>
        <w:t xml:space="preserve">: quali sono a vostro avviso i fattori più significativi da considerare nel disegno dell’iniziativa di gara, affinché l’Amministrazione possa massimizzare il rapporto qualità/prezzo delle prestazioni indicate al paragrafo “Breve descrizione dell’iniziativa” </w:t>
      </w:r>
    </w:p>
    <w:p w:rsidR="00000000" w:rsidDel="00000000" w:rsidP="00000000" w:rsidRDefault="00000000" w:rsidRPr="00000000" w14:paraId="000000E1">
      <w:pPr>
        <w:spacing w:line="240" w:lineRule="auto"/>
        <w:jc w:val="both"/>
        <w:rPr>
          <w:color w:val="00000a"/>
          <w:highlight w:val="white"/>
        </w:rPr>
      </w:pPr>
      <w:r w:rsidDel="00000000" w:rsidR="00000000" w:rsidRPr="00000000">
        <w:rPr>
          <w:rtl w:val="0"/>
        </w:rPr>
      </w:r>
    </w:p>
    <w:p w:rsidR="00000000" w:rsidDel="00000000" w:rsidP="00000000" w:rsidRDefault="00000000" w:rsidRPr="00000000" w14:paraId="000000E2">
      <w:pPr>
        <w:spacing w:line="240" w:lineRule="auto"/>
        <w:jc w:val="both"/>
        <w:rPr>
          <w:color w:val="00000a"/>
          <w:highlight w:val="white"/>
        </w:rPr>
      </w:pPr>
      <w:r w:rsidDel="00000000" w:rsidR="00000000" w:rsidRPr="00000000">
        <w:rPr>
          <w:rtl w:val="0"/>
        </w:rPr>
      </w:r>
    </w:p>
    <w:p w:rsidR="00000000" w:rsidDel="00000000" w:rsidP="00000000" w:rsidRDefault="00000000" w:rsidRPr="00000000" w14:paraId="000000E3">
      <w:pPr>
        <w:spacing w:line="240" w:lineRule="auto"/>
        <w:jc w:val="both"/>
        <w:rPr>
          <w:color w:val="00000a"/>
          <w:highlight w:val="white"/>
        </w:rPr>
      </w:pPr>
      <w:r w:rsidDel="00000000" w:rsidR="00000000" w:rsidRPr="00000000">
        <w:rPr>
          <w:rtl w:val="0"/>
        </w:rPr>
      </w:r>
    </w:p>
    <w:p w:rsidR="00000000" w:rsidDel="00000000" w:rsidP="00000000" w:rsidRDefault="00000000" w:rsidRPr="00000000" w14:paraId="000000E4">
      <w:pPr>
        <w:spacing w:line="240" w:lineRule="auto"/>
        <w:jc w:val="both"/>
        <w:rPr>
          <w:color w:val="00000a"/>
          <w:highlight w:val="white"/>
        </w:rPr>
      </w:pPr>
      <w:r w:rsidDel="00000000" w:rsidR="00000000" w:rsidRPr="00000000">
        <w:rPr>
          <w:rtl w:val="0"/>
        </w:rPr>
      </w:r>
    </w:p>
    <w:p w:rsidR="00000000" w:rsidDel="00000000" w:rsidP="00000000" w:rsidRDefault="00000000" w:rsidRPr="00000000" w14:paraId="000000E5">
      <w:pPr>
        <w:spacing w:line="240" w:lineRule="auto"/>
        <w:jc w:val="both"/>
        <w:rPr>
          <w:color w:val="00000a"/>
          <w:highlight w:val="white"/>
        </w:rPr>
      </w:pPr>
      <w:r w:rsidDel="00000000" w:rsidR="00000000" w:rsidRPr="00000000">
        <w:rPr>
          <w:rtl w:val="0"/>
        </w:rPr>
      </w:r>
    </w:p>
    <w:p w:rsidR="00000000" w:rsidDel="00000000" w:rsidP="00000000" w:rsidRDefault="00000000" w:rsidRPr="00000000" w14:paraId="000000E6">
      <w:pPr>
        <w:numPr>
          <w:ilvl w:val="0"/>
          <w:numId w:val="3"/>
        </w:numPr>
        <w:spacing w:line="240" w:lineRule="auto"/>
        <w:ind w:left="360" w:hanging="360"/>
        <w:jc w:val="both"/>
        <w:rPr>
          <w:color w:val="00000a"/>
        </w:rPr>
      </w:pPr>
      <w:r w:rsidDel="00000000" w:rsidR="00000000" w:rsidRPr="00000000">
        <w:rPr>
          <w:color w:val="00000a"/>
          <w:u w:val="single"/>
          <w:rtl w:val="0"/>
        </w:rPr>
        <w:t xml:space="preserve">EVENTUALI ALTRI SUGGERIMENTI</w:t>
      </w:r>
    </w:p>
    <w:p w:rsidR="00000000" w:rsidDel="00000000" w:rsidP="00000000" w:rsidRDefault="00000000" w:rsidRPr="00000000" w14:paraId="000000E7">
      <w:pPr>
        <w:spacing w:line="240" w:lineRule="auto"/>
        <w:jc w:val="both"/>
        <w:rPr>
          <w:color w:val="00000a"/>
          <w:u w:val="single"/>
        </w:rPr>
      </w:pPr>
      <w:r w:rsidDel="00000000" w:rsidR="00000000" w:rsidRPr="00000000">
        <w:rPr>
          <w:rtl w:val="0"/>
        </w:rPr>
      </w:r>
    </w:p>
    <w:p w:rsidR="00000000" w:rsidDel="00000000" w:rsidP="00000000" w:rsidRDefault="00000000" w:rsidRPr="00000000" w14:paraId="000000E8">
      <w:pPr>
        <w:spacing w:line="240" w:lineRule="auto"/>
        <w:jc w:val="both"/>
        <w:rPr>
          <w:color w:val="00000a"/>
          <w:u w:val="single"/>
        </w:rPr>
      </w:pPr>
      <w:r w:rsidDel="00000000" w:rsidR="00000000" w:rsidRPr="00000000">
        <w:rPr>
          <w:rtl w:val="0"/>
        </w:rPr>
      </w:r>
    </w:p>
    <w:p w:rsidR="00000000" w:rsidDel="00000000" w:rsidP="00000000" w:rsidRDefault="00000000" w:rsidRPr="00000000" w14:paraId="000000E9">
      <w:pPr>
        <w:spacing w:line="240" w:lineRule="auto"/>
        <w:jc w:val="both"/>
        <w:rPr>
          <w:color w:val="00000a"/>
          <w:u w:val="single"/>
        </w:rPr>
      </w:pPr>
      <w:r w:rsidDel="00000000" w:rsidR="00000000" w:rsidRPr="00000000">
        <w:rPr>
          <w:rtl w:val="0"/>
        </w:rPr>
      </w:r>
    </w:p>
    <w:p w:rsidR="00000000" w:rsidDel="00000000" w:rsidP="00000000" w:rsidRDefault="00000000" w:rsidRPr="00000000" w14:paraId="000000EA">
      <w:pPr>
        <w:spacing w:line="240" w:lineRule="auto"/>
        <w:jc w:val="both"/>
        <w:rPr>
          <w:color w:val="00000a"/>
          <w:u w:val="single"/>
        </w:rPr>
      </w:pPr>
      <w:r w:rsidDel="00000000" w:rsidR="00000000" w:rsidRPr="00000000">
        <w:rPr>
          <w:rtl w:val="0"/>
        </w:rPr>
      </w:r>
    </w:p>
    <w:p w:rsidR="00000000" w:rsidDel="00000000" w:rsidP="00000000" w:rsidRDefault="00000000" w:rsidRPr="00000000" w14:paraId="000000EB">
      <w:pPr>
        <w:spacing w:line="240" w:lineRule="auto"/>
        <w:jc w:val="both"/>
        <w:rPr>
          <w:color w:val="00000a"/>
          <w:u w:val="single"/>
        </w:rPr>
      </w:pPr>
      <w:r w:rsidDel="00000000" w:rsidR="00000000" w:rsidRPr="00000000">
        <w:rPr>
          <w:rtl w:val="0"/>
        </w:rPr>
      </w:r>
    </w:p>
    <w:p w:rsidR="00000000" w:rsidDel="00000000" w:rsidP="00000000" w:rsidRDefault="00000000" w:rsidRPr="00000000" w14:paraId="000000EC">
      <w:pPr>
        <w:widowControl w:val="0"/>
        <w:jc w:val="both"/>
        <w:rPr>
          <w:color w:val="00000a"/>
        </w:rPr>
      </w:pPr>
      <w:r w:rsidDel="00000000" w:rsidR="00000000" w:rsidRPr="00000000">
        <w:rPr>
          <w:rtl w:val="0"/>
        </w:rPr>
      </w:r>
    </w:p>
    <w:p w:rsidR="00000000" w:rsidDel="00000000" w:rsidP="00000000" w:rsidRDefault="00000000" w:rsidRPr="00000000" w14:paraId="000000ED">
      <w:pPr>
        <w:widowControl w:val="0"/>
        <w:ind w:right="526"/>
        <w:jc w:val="both"/>
        <w:rPr>
          <w:color w:val="00000a"/>
        </w:rPr>
      </w:pPr>
      <w:r w:rsidDel="00000000" w:rsidR="00000000" w:rsidRPr="00000000">
        <w:rPr>
          <w:color w:val="00000a"/>
          <w:rtl w:val="0"/>
        </w:rPr>
        <w:t xml:space="preserve">Con la sottoscrizione del Documento di Consultazione del mercato, l’interessato acconsente espressamente al trattamento dei propri Dati personali più sopra forniti.</w:t>
      </w:r>
    </w:p>
    <w:p w:rsidR="00000000" w:rsidDel="00000000" w:rsidP="00000000" w:rsidRDefault="00000000" w:rsidRPr="00000000" w14:paraId="000000EE">
      <w:pPr>
        <w:widowControl w:val="0"/>
        <w:spacing w:line="240" w:lineRule="auto"/>
        <w:ind w:left="284" w:firstLine="0"/>
        <w:jc w:val="both"/>
        <w:rPr>
          <w:i w:val="1"/>
          <w:color w:val="008000"/>
        </w:rPr>
      </w:pPr>
      <w:r w:rsidDel="00000000" w:rsidR="00000000" w:rsidRPr="00000000">
        <w:rPr>
          <w:rtl w:val="0"/>
        </w:rPr>
      </w:r>
    </w:p>
    <w:p w:rsidR="00000000" w:rsidDel="00000000" w:rsidP="00000000" w:rsidRDefault="00000000" w:rsidRPr="00000000" w14:paraId="000000EF">
      <w:pPr>
        <w:widowControl w:val="0"/>
        <w:spacing w:line="240" w:lineRule="auto"/>
        <w:rPr/>
      </w:pPr>
      <w:r w:rsidDel="00000000" w:rsidR="00000000" w:rsidRPr="00000000">
        <w:rPr>
          <w:rtl w:val="0"/>
        </w:rPr>
      </w:r>
    </w:p>
    <w:p w:rsidR="00000000" w:rsidDel="00000000" w:rsidP="00000000" w:rsidRDefault="00000000" w:rsidRPr="00000000" w14:paraId="000000F0">
      <w:pPr>
        <w:widowControl w:val="0"/>
        <w:spacing w:line="240" w:lineRule="auto"/>
        <w:ind w:left="284" w:firstLine="0"/>
        <w:rPr/>
      </w:pPr>
      <w:r w:rsidDel="00000000" w:rsidR="00000000" w:rsidRPr="00000000">
        <w:rPr>
          <w:rtl w:val="0"/>
        </w:rPr>
        <w:t xml:space="preserve">Ragione sociale e firma operatore economico  </w:t>
      </w:r>
    </w:p>
    <w:tbl>
      <w:tblPr>
        <w:tblStyle w:val="Table4"/>
        <w:tblW w:w="5644.0" w:type="dxa"/>
        <w:jc w:val="left"/>
        <w:tblInd w:w="-29.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2822"/>
        <w:gridCol w:w="2822"/>
        <w:tblGridChange w:id="0">
          <w:tblGrid>
            <w:gridCol w:w="2822"/>
            <w:gridCol w:w="2822"/>
          </w:tblGrid>
        </w:tblGridChange>
      </w:tblGrid>
      <w:tr>
        <w:trPr>
          <w:cantSplit w:val="0"/>
          <w:trHeight w:val="260" w:hRule="atLeast"/>
          <w:tblHeader w:val="0"/>
        </w:trPr>
        <w:tc>
          <w:tcPr>
            <w:tcBorders>
              <w:top w:color="ffffff" w:space="0" w:sz="4" w:val="single"/>
              <w:left w:color="ffffff" w:space="0" w:sz="4" w:val="single"/>
              <w:bottom w:color="ffffff" w:space="0" w:sz="4" w:val="single"/>
              <w:right w:color="ffffff" w:space="0" w:sz="4" w:val="single"/>
            </w:tcBorders>
            <w:shd w:fill="ffffff" w:val="clear"/>
          </w:tcPr>
          <w:p w:rsidR="00000000" w:rsidDel="00000000" w:rsidP="00000000" w:rsidRDefault="00000000" w:rsidRPr="00000000" w14:paraId="000000F1">
            <w:pPr>
              <w:widowControl w:val="0"/>
              <w:spacing w:line="240" w:lineRule="auto"/>
              <w:ind w:left="284" w:right="-619" w:firstLine="0"/>
              <w:jc w:val="center"/>
              <w:rPr>
                <w:b w:val="1"/>
                <w:color w:val="00000a"/>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Pr>
          <w:p w:rsidR="00000000" w:rsidDel="00000000" w:rsidP="00000000" w:rsidRDefault="00000000" w:rsidRPr="00000000" w14:paraId="000000F2">
            <w:pPr>
              <w:widowControl w:val="0"/>
              <w:spacing w:line="240" w:lineRule="auto"/>
              <w:ind w:left="284" w:right="-619" w:firstLine="0"/>
              <w:jc w:val="center"/>
              <w:rPr>
                <w:b w:val="1"/>
                <w:color w:val="00000a"/>
              </w:rPr>
            </w:pPr>
            <w:r w:rsidDel="00000000" w:rsidR="00000000" w:rsidRPr="00000000">
              <w:rPr>
                <w:rtl w:val="0"/>
              </w:rPr>
            </w:r>
          </w:p>
        </w:tc>
      </w:tr>
      <w:tr>
        <w:trPr>
          <w:cantSplit w:val="0"/>
          <w:trHeight w:val="285" w:hRule="atLeast"/>
          <w:tblHeader w:val="0"/>
        </w:trPr>
        <w:tc>
          <w:tcPr>
            <w:tcBorders>
              <w:top w:color="ffffff" w:space="0" w:sz="4" w:val="single"/>
              <w:left w:color="ffffff" w:space="0" w:sz="4" w:val="single"/>
              <w:bottom w:color="ffffff" w:space="0" w:sz="4" w:val="single"/>
              <w:right w:color="ffffff" w:space="0" w:sz="4" w:val="single"/>
            </w:tcBorders>
            <w:shd w:fill="ffffff" w:val="clear"/>
            <w:tcMar>
              <w:left w:w="103.0" w:type="dxa"/>
            </w:tcMar>
          </w:tcPr>
          <w:p w:rsidR="00000000" w:rsidDel="00000000" w:rsidP="00000000" w:rsidRDefault="00000000" w:rsidRPr="00000000" w14:paraId="000000F3">
            <w:pPr>
              <w:widowControl w:val="0"/>
              <w:spacing w:line="240" w:lineRule="auto"/>
              <w:ind w:left="284" w:right="-1075" w:firstLine="0"/>
              <w:rPr>
                <w:color w:val="00000a"/>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left w:w="103.0" w:type="dxa"/>
            </w:tcMar>
          </w:tcPr>
          <w:p w:rsidR="00000000" w:rsidDel="00000000" w:rsidP="00000000" w:rsidRDefault="00000000" w:rsidRPr="00000000" w14:paraId="000000F4">
            <w:pPr>
              <w:widowControl w:val="0"/>
              <w:spacing w:line="240" w:lineRule="auto"/>
              <w:ind w:left="284" w:right="-1075" w:firstLine="0"/>
              <w:rPr>
                <w:color w:val="00000a"/>
              </w:rPr>
            </w:pPr>
            <w:r w:rsidDel="00000000" w:rsidR="00000000" w:rsidRPr="00000000">
              <w:rPr>
                <w:rtl w:val="0"/>
              </w:rPr>
            </w:r>
          </w:p>
        </w:tc>
      </w:tr>
      <w:tr>
        <w:trPr>
          <w:cantSplit w:val="0"/>
          <w:trHeight w:val="400" w:hRule="atLeast"/>
          <w:tblHeader w:val="0"/>
        </w:trPr>
        <w:tc>
          <w:tcPr>
            <w:tcBorders>
              <w:top w:color="ffffff" w:space="0" w:sz="4" w:val="single"/>
              <w:left w:color="ffffff" w:space="0" w:sz="4" w:val="single"/>
              <w:bottom w:color="ffffff" w:space="0" w:sz="4" w:val="single"/>
              <w:right w:color="ffffff" w:space="0" w:sz="4" w:val="single"/>
            </w:tcBorders>
            <w:shd w:fill="ffffff" w:val="clear"/>
            <w:tcMar>
              <w:left w:w="103.0" w:type="dxa"/>
            </w:tcMar>
          </w:tcPr>
          <w:p w:rsidR="00000000" w:rsidDel="00000000" w:rsidP="00000000" w:rsidRDefault="00000000" w:rsidRPr="00000000" w14:paraId="000000F5">
            <w:pPr>
              <w:widowControl w:val="0"/>
              <w:spacing w:line="240" w:lineRule="auto"/>
              <w:ind w:left="284" w:firstLine="0"/>
              <w:jc w:val="center"/>
              <w:rPr>
                <w:i w:val="1"/>
                <w:color w:val="00000a"/>
              </w:rPr>
            </w:pPr>
            <w:r w:rsidDel="00000000" w:rsidR="00000000" w:rsidRPr="00000000">
              <w:rPr>
                <w:i w:val="1"/>
                <w:color w:val="00000a"/>
                <w:rtl w:val="0"/>
              </w:rPr>
              <w:t xml:space="preserve">__________________</w:t>
            </w:r>
          </w:p>
        </w:tc>
        <w:tc>
          <w:tcPr>
            <w:tcBorders>
              <w:top w:color="ffffff" w:space="0" w:sz="4" w:val="single"/>
              <w:left w:color="ffffff" w:space="0" w:sz="4" w:val="single"/>
              <w:bottom w:color="ffffff" w:space="0" w:sz="4" w:val="single"/>
              <w:right w:color="ffffff" w:space="0" w:sz="4" w:val="single"/>
            </w:tcBorders>
            <w:shd w:fill="ffffff" w:val="clear"/>
            <w:tcMar>
              <w:left w:w="103.0" w:type="dxa"/>
            </w:tcMar>
          </w:tcPr>
          <w:p w:rsidR="00000000" w:rsidDel="00000000" w:rsidP="00000000" w:rsidRDefault="00000000" w:rsidRPr="00000000" w14:paraId="000000F6">
            <w:pPr>
              <w:widowControl w:val="0"/>
              <w:spacing w:line="240" w:lineRule="auto"/>
              <w:ind w:left="284" w:firstLine="0"/>
              <w:jc w:val="center"/>
              <w:rPr>
                <w:i w:val="1"/>
                <w:color w:val="00000a"/>
              </w:rPr>
            </w:pPr>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sectPr>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ind w:left="7920" w:firstLine="72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63" w:hanging="359.9999999999999"/>
      </w:pPr>
      <w:rPr>
        <w:b w:val="1"/>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9"/>
      <w:numFmt w:val="decimal"/>
      <w:lvlText w:val="%1."/>
      <w:lvlJc w:val="left"/>
      <w:pPr>
        <w:ind w:left="360" w:hanging="360"/>
      </w:pPr>
      <w:rPr>
        <w:shd w:fill="auto" w:val="clear"/>
      </w:rPr>
    </w:lvl>
    <w:lvl w:ilvl="1">
      <w:start w:val="1"/>
      <w:numFmt w:val="lowerLetter"/>
      <w:lvlText w:val="%2."/>
      <w:lvlJc w:val="left"/>
      <w:pPr>
        <w:ind w:left="540" w:hanging="360"/>
      </w:pPr>
      <w:rPr/>
    </w:lvl>
    <w:lvl w:ilvl="2">
      <w:start w:val="1"/>
      <w:numFmt w:val="lowerRoman"/>
      <w:lvlText w:val="%3."/>
      <w:lvlJc w:val="right"/>
      <w:pPr>
        <w:ind w:left="1260" w:hanging="180"/>
      </w:pPr>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lvl>
    <w:lvl w:ilvl="1">
      <w:start w:val="1"/>
      <w:numFmt w:val="lowerLetter"/>
      <w:lvlText w:val="%2."/>
      <w:lvlJc w:val="left"/>
      <w:pPr>
        <w:ind w:left="540" w:hanging="360"/>
      </w:pPr>
      <w:rPr/>
    </w:lvl>
    <w:lvl w:ilvl="2">
      <w:start w:val="1"/>
      <w:numFmt w:val="lowerRoman"/>
      <w:lvlText w:val="%3."/>
      <w:lvlJc w:val="right"/>
      <w:pPr>
        <w:ind w:left="1260" w:hanging="180"/>
      </w:pPr>
      <w:rPr/>
    </w:lvl>
    <w:lvl w:ilvl="3">
      <w:start w:val="1"/>
      <w:numFmt w:val="decimal"/>
      <w:lvlText w:val="%4."/>
      <w:lvlJc w:val="left"/>
      <w:pPr>
        <w:ind w:left="1980" w:hanging="360"/>
      </w:pPr>
      <w:rPr/>
    </w:lvl>
    <w:lvl w:ilvl="4">
      <w:start w:val="1"/>
      <w:numFmt w:val="lowerLetter"/>
      <w:lvlText w:val="%5."/>
      <w:lvlJc w:val="left"/>
      <w:pPr>
        <w:ind w:left="2700" w:hanging="360"/>
      </w:pPr>
      <w:rPr/>
    </w:lvl>
    <w:lvl w:ilvl="5">
      <w:start w:val="1"/>
      <w:numFmt w:val="lowerRoman"/>
      <w:lvlText w:val="%6."/>
      <w:lvlJc w:val="right"/>
      <w:pPr>
        <w:ind w:left="3420" w:hanging="180"/>
      </w:pPr>
      <w:rPr/>
    </w:lvl>
    <w:lvl w:ilvl="6">
      <w:start w:val="1"/>
      <w:numFmt w:val="decimal"/>
      <w:lvlText w:val="%7."/>
      <w:lvlJc w:val="left"/>
      <w:pPr>
        <w:ind w:left="4140" w:hanging="360"/>
      </w:pPr>
      <w:rPr/>
    </w:lvl>
    <w:lvl w:ilvl="7">
      <w:start w:val="1"/>
      <w:numFmt w:val="lowerLetter"/>
      <w:lvlText w:val="%8."/>
      <w:lvlJc w:val="left"/>
      <w:pPr>
        <w:ind w:left="4860" w:hanging="360"/>
      </w:pPr>
      <w:rPr/>
    </w:lvl>
    <w:lvl w:ilvl="8">
      <w:start w:val="1"/>
      <w:numFmt w:val="lowerRoman"/>
      <w:lvlText w:val="%9."/>
      <w:lvlJc w:val="right"/>
      <w:pPr>
        <w:ind w:left="5580" w:hanging="180"/>
      </w:pPr>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643" w:hanging="360"/>
      </w:pPr>
      <w:rPr>
        <w:b w:val="1"/>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8.0" w:type="dxa"/>
        <w:bottom w:w="100.0" w:type="dxa"/>
        <w:right w:w="108.0" w:type="dxa"/>
      </w:tblCellMar>
    </w:tblPr>
  </w:style>
  <w:style w:type="table" w:styleId="Table2">
    <w:basedOn w:val="TableNormal"/>
    <w:tblPr>
      <w:tblStyleRowBandSize w:val="1"/>
      <w:tblStyleColBandSize w:val="1"/>
      <w:tblCellMar>
        <w:top w:w="100.0" w:type="dxa"/>
        <w:left w:w="108.0" w:type="dxa"/>
        <w:bottom w:w="100.0" w:type="dxa"/>
        <w:right w:w="108.0" w:type="dxa"/>
      </w:tblCellMar>
    </w:tblPr>
  </w:style>
  <w:style w:type="table" w:styleId="Table3">
    <w:basedOn w:val="TableNormal"/>
    <w:tblPr>
      <w:tblStyleRowBandSize w:val="1"/>
      <w:tblStyleColBandSize w:val="1"/>
      <w:tblCellMar>
        <w:top w:w="100.0" w:type="dxa"/>
        <w:left w:w="108.0" w:type="dxa"/>
        <w:bottom w:w="100.0" w:type="dxa"/>
        <w:right w:w="108.0" w:type="dxa"/>
      </w:tblCellMar>
    </w:tblPr>
  </w:style>
  <w:style w:type="table" w:styleId="Table4">
    <w:basedOn w:val="TableNormal"/>
    <w:tblPr>
      <w:tblStyleRowBandSize w:val="1"/>
      <w:tblStyleColBandSize w:val="1"/>
      <w:tblCellMar>
        <w:top w:w="100.0" w:type="dxa"/>
        <w:left w:w="108.0" w:type="dxa"/>
        <w:bottom w:w="10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2.jpg"/><Relationship Id="rId12" Type="http://schemas.openxmlformats.org/officeDocument/2006/relationships/footer" Target="foot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irgen@cert.arpa.emr.it" TargetMode="External"/><Relationship Id="rId8" Type="http://schemas.openxmlformats.org/officeDocument/2006/relationships/hyperlink" Target="mailto:dpo@arpa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