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4536" w:firstLine="6.00000000000022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4536" w:firstLine="6.000000000000227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Spett.le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88" w:lineRule="auto"/>
        <w:ind w:left="4536" w:firstLine="6.000000000000227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Agenzia regionale per la prevenzione, l’ambiente e l’energia dell’Emilia-Romagna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88" w:lineRule="auto"/>
        <w:ind w:left="4536" w:firstLine="6.000000000000227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Struttura Idro-Meteo-Clima</w:t>
      </w:r>
    </w:p>
    <w:p w:rsidR="00000000" w:rsidDel="00000000" w:rsidP="00000000" w:rsidRDefault="00000000" w:rsidRPr="00000000" w14:paraId="00000005">
      <w:pPr>
        <w:spacing w:line="288" w:lineRule="auto"/>
        <w:ind w:left="4536" w:firstLine="6.000000000000227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0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OGGETTO: Dichiarazione per la partecipazione alla procedura sotto soglia comunitaria per l’affidamento di un servizio di esecuzione di n. 2 campagne di rilievi topo-batimetrici di n. 16 transetti perpendicolari alla costa distribuiti lungo il litorale dell'Emilia-Romagna,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con la possibilità di ulteriori n. 2 campagne analoghe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before="10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CIG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00" w:line="276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33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La _______________________________ , con sede in __________________________________ Via ____________________________________________, tel. _______________________, capitale sociale Euro ________________________, iscritta al Registro delle Imprese di ____________________________ codice fiscale ____________________________, partita IVA n. ______________________________, in persona del sig. ___________________________ nella qualità di __________________________________, della società medesima si impegna ad adempiere a tutte le obbligazioni previste nel Capitolato Speciale e nel Disciplinare tecnico per l’affidamento del servizio per l’esecuzione annuale di n. 2+2 campagne di rilievi topo-batimetrici di n.16 sezioni di spiaggia perpendicolari alla costa distribuite lungo 100 km di litorale della Regione Emilia-Romagna, da Riccione alla foce del Po di Volano (Comacchio), al prezzo complessivo, comprensivo di ogni onere e spesa, comprese quelle di trasferta, al netto dell’IVA:</w:t>
      </w:r>
    </w:p>
    <w:tbl>
      <w:tblPr>
        <w:tblStyle w:val="Table1"/>
        <w:tblW w:w="9637.0" w:type="dxa"/>
        <w:jc w:val="center"/>
        <w:tblLayout w:type="fixed"/>
        <w:tblLook w:val="0000"/>
      </w:tblPr>
      <w:tblGrid>
        <w:gridCol w:w="617"/>
        <w:gridCol w:w="4628"/>
        <w:gridCol w:w="2268"/>
        <w:gridCol w:w="2124"/>
        <w:tblGridChange w:id="0">
          <w:tblGrid>
            <w:gridCol w:w="617"/>
            <w:gridCol w:w="4628"/>
            <w:gridCol w:w="2268"/>
            <w:gridCol w:w="2124"/>
          </w:tblGrid>
        </w:tblGridChange>
      </w:tblGrid>
      <w:tr>
        <w:trPr>
          <w:cantSplit w:val="1"/>
          <w:trHeight w:val="793" w:hRule="atLeast"/>
          <w:tblHeader w:val="1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Descrizione del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Prezzo unitario per singolo transetto per campagna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(Iva esclusa)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Prezzo 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(Iva esclusa)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80" w:hRule="atLeast"/>
          <w:tblHeader w:val="1"/>
        </w:trPr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Servizio per l’esecuzione di n. 2 campagne di rilievi topo-batimetrici di n.16 transetti perpendicolari alla costa distribuiti lungo il litorale dell'Emilia-Romagna per il sistema di allertamento costiero regionale</w:t>
            </w:r>
          </w:p>
          <w:p w:rsidR="00000000" w:rsidDel="00000000" w:rsidP="00000000" w:rsidRDefault="00000000" w:rsidRPr="00000000" w14:paraId="00000019">
            <w:pPr>
              <w:keepNext w:val="1"/>
              <w:widowControl w:val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esecuzione di ulteriori n. 2 campagne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45" w:hRule="atLeast"/>
          <w:tblHeader w:val="1"/>
        </w:trPr>
        <w:tc>
          <w:tcPr>
            <w:vMerge w:val="restart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a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Corrispettivo del servizio offerto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a"/>
                <w:sz w:val="20"/>
                <w:szCs w:val="20"/>
                <w:rtl w:val="0"/>
              </w:rPr>
              <w:t xml:space="preserve">(IVA esclusa)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a"/>
                <w:sz w:val="20"/>
                <w:szCs w:val="20"/>
                <w:rtl w:val="0"/>
              </w:rPr>
              <w:t xml:space="preserve">in cifre e in lettere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</w:t>
            </w:r>
          </w:p>
        </w:tc>
      </w:tr>
      <w:tr>
        <w:trPr>
          <w:cantSplit w:val="1"/>
          <w:trHeight w:val="645" w:hRule="atLeast"/>
          <w:tblHeader w:val="1"/>
        </w:trPr>
        <w:tc>
          <w:tcPr>
            <w:vMerge w:val="continue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_______________________________</w:t>
            </w:r>
          </w:p>
        </w:tc>
      </w:tr>
    </w:tbl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Sono compresi nel suddetto importo: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costi di manodopera, quantificati in euro _____________________ 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a"/>
          <w:sz w:val="22"/>
          <w:szCs w:val="22"/>
          <w:u w:val="none"/>
          <w:shd w:fill="auto" w:val="clear"/>
          <w:vertAlign w:val="baseline"/>
          <w:rtl w:val="0"/>
        </w:rPr>
        <w:t xml:space="preserve">gli oneri aziendali concernenti l’adempimento delle disposizioni in tema di salute e sicurezza sui luoghi di lavoro,  quantificati in euro: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 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Il sottoscritto ___________________________, in persona del ___________________________ legale rappresentante ___________________________ , nell’accettare espressamente tutte le condizioni specificate dalla Stazione Appaltante, dichiara altresì: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a) che la presente offerta è irrevocabile ed impegnativa sino al 180° (centottantesimo) giorno successivo alla data di scadenza fissato per la presentazione dell’offerta;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b) nell’importo dei prezzi offerti è, altresì, compreso ogni onere, spesa e remunerazione per ogni adempimento contrattuale, secondo quanto previsto dalla Stazione Appaltante;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c) che nella formulazione della presente offerta ha tenuto conto di eventuali maggiorazioni per lievitazioni dei prezzi che dovessero intervenire durante l’esecuzione contrattuale, rinunciando sin da ora a qualsiasi azione ed eccezione in merito;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d) che la presente offerta non vincolerà in alcun modo Arpae;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e) di aver preso visione ed incondizionata accettazione delle clausole e condizioni riportate nel Capitolato Speciale e nel Disciplinare tecnico, e, comunque, di aver preso cognizione di tutte le circostanze generali e speciali che possono interessare l’esecuzione di tutte le prestazioni oggetto del contratto e che di tali circostanze ha tenuto conto nella determinazione dei prezzi richiesti e offerti, ritenuti remunerativi;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f) di non eccepire, durante l’esecuzione del Contratto, la mancata conoscenza di condizioni o la sopravvenienza di elementi non valutati o non considerati, salvo che tali elementi si configurino come cause di forza maggiore contemplate dal codice civile;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g) di rinunciare a chiedere la risoluzione del contratto per eccessiva onerosità sopravvenuta ai sensi dell’articolo 1467 cod. civ. ed alla revisione del corrispettivo;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left="567" w:hanging="28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h) di prendere atto che i termini stabiliti nel Capitolato Speciale e nel Disciplinare tecnico sono da considerarsi a tutti gli effetti termini essenziali ai sensi e per gli effetti dell’articolo 1457 cod. civ.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 , lì _______________ 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48" w:lineRule="auto"/>
        <w:ind w:firstLine="6663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Firma</w:t>
      </w:r>
    </w:p>
    <w:sectPr>
      <w:head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color w:val="00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2"/>
      <w:tblW w:w="9589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600"/>
    </w:tblPr>
    <w:tblGrid>
      <w:gridCol w:w="2100"/>
      <w:gridCol w:w="5011"/>
      <w:gridCol w:w="2478"/>
      <w:tblGridChange w:id="0">
        <w:tblGrid>
          <w:gridCol w:w="2100"/>
          <w:gridCol w:w="5011"/>
          <w:gridCol w:w="2478"/>
        </w:tblGrid>
      </w:tblGridChange>
    </w:tblGrid>
    <w:tr>
      <w:trPr>
        <w:cantSplit w:val="1"/>
        <w:trHeight w:val="1467" w:hRule="atLeast"/>
        <w:tblHeader w:val="1"/>
      </w:trPr>
      <w:tc>
        <w:tcPr>
          <w:shd w:fill="auto" w:val="clear"/>
          <w:tcMar>
            <w:top w:w="28.0" w:type="dxa"/>
            <w:left w:w="28.0" w:type="dxa"/>
            <w:bottom w:w="28.0" w:type="dxa"/>
            <w:right w:w="28.0" w:type="dxa"/>
          </w:tcMar>
          <w:vAlign w:val="center"/>
        </w:tcPr>
        <w:p w:rsidR="00000000" w:rsidDel="00000000" w:rsidP="00000000" w:rsidRDefault="00000000" w:rsidRPr="00000000" w14:paraId="0000003A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22"/>
              <w:szCs w:val="22"/>
            </w:rPr>
            <w:drawing>
              <wp:inline distB="114300" distT="114300" distL="114300" distR="114300">
                <wp:extent cx="1028700" cy="646351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7798" l="4155" r="4189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700" cy="64635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28.0" w:type="dxa"/>
            <w:left w:w="28.0" w:type="dxa"/>
            <w:bottom w:w="28.0" w:type="dxa"/>
            <w:right w:w="28.0" w:type="dxa"/>
          </w:tcMar>
          <w:vAlign w:val="center"/>
        </w:tcPr>
        <w:p w:rsidR="00000000" w:rsidDel="00000000" w:rsidP="00000000" w:rsidRDefault="00000000" w:rsidRPr="00000000" w14:paraId="0000003B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bookmarkStart w:colFirst="0" w:colLast="0" w:name="_heading=h.gjdgxs" w:id="0"/>
          <w:bookmarkEnd w:id="0"/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2"/>
              <w:szCs w:val="22"/>
              <w:rtl w:val="0"/>
            </w:rPr>
            <w:t xml:space="preserve">Dichiarazione d’offerta economica</w:t>
          </w:r>
        </w:p>
      </w:tc>
      <w:tc>
        <w:tcPr>
          <w:shd w:fill="auto" w:val="clear"/>
          <w:tcMar>
            <w:top w:w="28.0" w:type="dxa"/>
            <w:left w:w="28.0" w:type="dxa"/>
            <w:bottom w:w="28.0" w:type="dxa"/>
            <w:right w:w="28.0" w:type="dxa"/>
          </w:tcMar>
          <w:vAlign w:val="center"/>
        </w:tcPr>
        <w:p w:rsidR="00000000" w:rsidDel="00000000" w:rsidP="00000000" w:rsidRDefault="00000000" w:rsidRPr="00000000" w14:paraId="0000003C">
          <w:pPr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2"/>
              <w:szCs w:val="22"/>
              <w:rtl w:val="0"/>
            </w:rPr>
            <w:t xml:space="preserve">Allegato </w:t>
          </w:r>
          <w:r w:rsidDel="00000000" w:rsidR="00000000" w:rsidRPr="00000000">
            <w:rPr>
              <w:rFonts w:ascii="Arial" w:cs="Arial" w:eastAsia="Arial" w:hAnsi="Arial"/>
              <w:b w:val="1"/>
              <w:sz w:val="22"/>
              <w:szCs w:val="22"/>
              <w:rtl w:val="0"/>
            </w:rPr>
            <w:t xml:space="preserve">C</w:t>
          </w:r>
          <w:r w:rsidDel="00000000" w:rsidR="00000000" w:rsidRPr="00000000">
            <w:rPr>
              <w:rFonts w:ascii="Arial" w:cs="Arial" w:eastAsia="Arial" w:hAnsi="Arial"/>
              <w:b w:val="1"/>
              <w:color w:val="000000"/>
              <w:sz w:val="22"/>
              <w:szCs w:val="22"/>
              <w:rtl w:val="0"/>
            </w:rPr>
            <w:t xml:space="preserve">)</w:t>
          </w:r>
        </w:p>
      </w:tc>
    </w:tr>
  </w:tbl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EE2819"/>
  </w:style>
  <w:style w:type="paragraph" w:styleId="Titolo1">
    <w:name w:val="heading 1"/>
    <w:basedOn w:val="normal"/>
    <w:next w:val="normal"/>
    <w:rsid w:val="00733C40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733C40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733C40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733C40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"/>
    <w:next w:val="normal"/>
    <w:rsid w:val="00733C40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"/>
    <w:next w:val="normal"/>
    <w:rsid w:val="00733C40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"/>
    <w:rsid w:val="00EE2819"/>
  </w:style>
  <w:style w:type="table" w:styleId="TableNormal" w:customStyle="1">
    <w:name w:val="Table Normal"/>
    <w:rsid w:val="00EE2819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733C40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" w:customStyle="1">
    <w:name w:val="normal"/>
    <w:rsid w:val="00733C40"/>
  </w:style>
  <w:style w:type="table" w:styleId="TableNormal0" w:customStyle="1">
    <w:name w:val="Table Normal"/>
    <w:rsid w:val="00733C40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0"/>
    <w:next w:val="normal0"/>
    <w:rsid w:val="00EE2819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733C4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rsid w:val="00733C4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64759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64759"/>
    <w:rPr>
      <w:rFonts w:ascii="Tahoma" w:cs="Tahoma" w:hAnsi="Tahoma"/>
      <w:sz w:val="16"/>
      <w:szCs w:val="16"/>
    </w:rPr>
  </w:style>
  <w:style w:type="table" w:styleId="a1" w:customStyle="1">
    <w:basedOn w:val="TableNormal0"/>
    <w:rsid w:val="00EE281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rsid w:val="00EE2819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FB002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FB002F"/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FB002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FB002F"/>
  </w:style>
  <w:style w:type="paragraph" w:styleId="Paragrafoelenco">
    <w:name w:val="List Paragraph"/>
    <w:basedOn w:val="Normale"/>
    <w:uiPriority w:val="34"/>
    <w:qFormat w:val="1"/>
    <w:rsid w:val="00C143E4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Tihv1JDx4aHTy1Jd681Zzl4Khg==">CgMxLjAyCGguZ2pkZ3hzOAByITE5VlQ0STAxYnQyLVhXbzhOS1l0QVlRNng3aklxZHB1dQ==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2023-05-04T09:53:00Z</dcterms:created>
</cp:coreProperties>
</file>